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6" w:rsidRDefault="00061739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2763520</wp:posOffset>
            </wp:positionH>
            <wp:positionV relativeFrom="paragraph">
              <wp:posOffset>0</wp:posOffset>
            </wp:positionV>
            <wp:extent cx="468630" cy="557530"/>
            <wp:effectExtent l="0" t="0" r="7620" b="0"/>
            <wp:wrapNone/>
            <wp:docPr id="17" name="Рисунок 2" descr="C:\Users\P52_NZ~1.ROS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52_NZ~1.ROS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8A6" w:rsidRDefault="003D48A6">
      <w:pPr>
        <w:spacing w:line="510" w:lineRule="exact"/>
      </w:pPr>
    </w:p>
    <w:p w:rsidR="003D48A6" w:rsidRDefault="003D48A6">
      <w:pPr>
        <w:rPr>
          <w:sz w:val="2"/>
          <w:szCs w:val="2"/>
        </w:rPr>
        <w:sectPr w:rsidR="003D48A6">
          <w:headerReference w:type="default" r:id="rId9"/>
          <w:footnotePr>
            <w:numFmt w:val="chicago"/>
          </w:footnotePr>
          <w:type w:val="continuous"/>
          <w:pgSz w:w="11900" w:h="16840"/>
          <w:pgMar w:top="223" w:right="1076" w:bottom="1037" w:left="1317" w:header="0" w:footer="3" w:gutter="0"/>
          <w:cols w:space="720"/>
          <w:noEndnote/>
          <w:titlePg/>
          <w:docGrid w:linePitch="360"/>
        </w:sectPr>
      </w:pPr>
    </w:p>
    <w:p w:rsidR="003D48A6" w:rsidRDefault="003D48A6">
      <w:pPr>
        <w:spacing w:line="151" w:lineRule="exact"/>
        <w:rPr>
          <w:sz w:val="12"/>
          <w:szCs w:val="12"/>
        </w:rPr>
      </w:pPr>
    </w:p>
    <w:p w:rsidR="003D48A6" w:rsidRDefault="003D48A6">
      <w:pPr>
        <w:rPr>
          <w:sz w:val="2"/>
          <w:szCs w:val="2"/>
        </w:rPr>
        <w:sectPr w:rsidR="003D48A6">
          <w:type w:val="continuous"/>
          <w:pgSz w:w="11900" w:h="16840"/>
          <w:pgMar w:top="1271" w:right="0" w:bottom="2103" w:left="0" w:header="0" w:footer="3" w:gutter="0"/>
          <w:cols w:space="720"/>
          <w:noEndnote/>
          <w:docGrid w:linePitch="360"/>
        </w:sectPr>
      </w:pPr>
    </w:p>
    <w:p w:rsidR="003D48A6" w:rsidRDefault="00061739">
      <w:pPr>
        <w:pStyle w:val="40"/>
        <w:keepNext/>
        <w:keepLines/>
        <w:shd w:val="clear" w:color="auto" w:fill="auto"/>
        <w:ind w:left="160" w:firstLine="0"/>
      </w:pPr>
      <w:bookmarkStart w:id="1" w:name="bookmark2"/>
      <w:r>
        <w:lastRenderedPageBreak/>
        <w:t>ФЕДЕРАЛЬНАЯ СЛУЖБА ГОСУДАРСТВЕННОЙ СТАТИСТИКИ</w:t>
      </w:r>
      <w:bookmarkEnd w:id="1"/>
    </w:p>
    <w:p w:rsidR="003D48A6" w:rsidRDefault="00061739">
      <w:pPr>
        <w:pStyle w:val="40"/>
        <w:keepNext/>
        <w:keepLines/>
        <w:shd w:val="clear" w:color="auto" w:fill="auto"/>
        <w:ind w:left="140"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304165" distL="63500" distR="1138555" simplePos="0" relativeHeight="251655680" behindDoc="1" locked="0" layoutInCell="1" allowOverlap="1">
                <wp:simplePos x="0" y="0"/>
                <wp:positionH relativeFrom="margin">
                  <wp:posOffset>-235585</wp:posOffset>
                </wp:positionH>
                <wp:positionV relativeFrom="paragraph">
                  <wp:posOffset>649605</wp:posOffset>
                </wp:positionV>
                <wp:extent cx="1383030" cy="196850"/>
                <wp:effectExtent l="2540" t="1905" r="0" b="1270"/>
                <wp:wrapTopAndBottom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25 ноября 2016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.55pt;margin-top:51.15pt;width:108.9pt;height:15.5pt;z-index:-251660800;visibility:visible;mso-wrap-style:square;mso-width-percent:0;mso-height-percent:0;mso-wrap-distance-left:5pt;mso-wrap-distance-top:0;mso-wrap-distance-right:89.65pt;mso-wrap-distance-bottom:23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K9jrQIAAKoFAAAOAAAAZHJzL2Uyb0RvYy54bWysVNuOmzAQfa/Uf7D8zgIJYQE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" filled="f" stroked="f">
                <v:textbox style="mso-fit-shape-to-text:t" inset="0,0,0,0">
                  <w:txbxContent>
                    <w:p w:rsidR="003D48A6" w:rsidRDefault="00061739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25 ноября 2016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394460" distR="894080" simplePos="0" relativeHeight="251656704" behindDoc="1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476250</wp:posOffset>
                </wp:positionV>
                <wp:extent cx="1113155" cy="697865"/>
                <wp:effectExtent l="0" t="0" r="1270" b="254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A6" w:rsidRDefault="00061739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413"/>
                            </w:pPr>
                            <w:bookmarkStart w:id="2" w:name="bookmark0"/>
                            <w:r>
                              <w:t>ПРИКАЗ</w:t>
                            </w:r>
                            <w:bookmarkEnd w:id="2"/>
                          </w:p>
                          <w:p w:rsidR="003D48A6" w:rsidRDefault="00061739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ind w:right="340" w:firstLine="0"/>
                              <w:jc w:val="right"/>
                            </w:pPr>
                            <w:bookmarkStart w:id="3" w:name="bookmark1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Москва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0pt;margin-top:37.5pt;width:87.65pt;height:54.95pt;z-index:-251659776;visibility:visible;mso-wrap-style:square;mso-width-percent:0;mso-height-percent:0;mso-wrap-distance-left:109.8pt;mso-wrap-distance-top:0;mso-wrap-distance-right:7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" filled="f" stroked="f">
                <v:textbox style="mso-fit-shape-to-text:t" inset="0,0,0,0">
                  <w:txbxContent>
                    <w:p w:rsidR="003D48A6" w:rsidRDefault="00061739">
                      <w:pPr>
                        <w:pStyle w:val="1"/>
                        <w:keepNext/>
                        <w:keepLines/>
                        <w:shd w:val="clear" w:color="auto" w:fill="auto"/>
                        <w:spacing w:after="413"/>
                      </w:pPr>
                      <w:bookmarkStart w:id="4" w:name="bookmark0"/>
                      <w:r>
                        <w:t>ПРИКАЗ</w:t>
                      </w:r>
                      <w:bookmarkEnd w:id="4"/>
                    </w:p>
                    <w:p w:rsidR="003D48A6" w:rsidRDefault="00061739">
                      <w:pPr>
                        <w:pStyle w:val="40"/>
                        <w:keepNext/>
                        <w:keepLines/>
                        <w:shd w:val="clear" w:color="auto" w:fill="auto"/>
                        <w:ind w:right="340" w:firstLine="0"/>
                        <w:jc w:val="right"/>
                      </w:pPr>
                      <w:bookmarkStart w:id="5" w:name="bookmark1"/>
                      <w:r>
                        <w:rPr>
                          <w:rStyle w:val="4Exact"/>
                          <w:b/>
                          <w:bCs/>
                        </w:rPr>
                        <w:t>Москва</w:t>
                      </w:r>
                      <w:bookmarkEnd w:id="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3675" distL="63500" distR="738505" simplePos="0" relativeHeight="251657728" behindDoc="1" locked="0" layoutInCell="1" allowOverlap="1">
                <wp:simplePos x="0" y="0"/>
                <wp:positionH relativeFrom="margin">
                  <wp:posOffset>4293235</wp:posOffset>
                </wp:positionH>
                <wp:positionV relativeFrom="paragraph">
                  <wp:posOffset>610870</wp:posOffset>
                </wp:positionV>
                <wp:extent cx="770255" cy="393700"/>
                <wp:effectExtent l="0" t="1270" r="3810" b="0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746</w:t>
                            </w:r>
                          </w:p>
                          <w:p w:rsidR="003D48A6" w:rsidRDefault="00061739">
                            <w:pPr>
                              <w:pStyle w:val="3"/>
                              <w:shd w:val="clear" w:color="auto" w:fill="auto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8.05pt;margin-top:48.1pt;width:60.65pt;height:31pt;z-index:-251658752;visibility:visible;mso-wrap-style:square;mso-width-percent:0;mso-height-percent:0;mso-wrap-distance-left:5pt;mso-wrap-distance-top:0;mso-wrap-distance-right:58.15pt;mso-wrap-distance-bottom:15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I5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" filled="f" stroked="f">
                <v:textbox style="mso-fit-shape-to-text:t" inset="0,0,0,0">
                  <w:txbxContent>
                    <w:p w:rsidR="003D48A6" w:rsidRDefault="00061739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746</w:t>
                      </w:r>
                    </w:p>
                    <w:p w:rsidR="003D48A6" w:rsidRDefault="00061739">
                      <w:pPr>
                        <w:pStyle w:val="3"/>
                        <w:shd w:val="clear" w:color="auto" w:fill="auto"/>
                      </w:pPr>
                      <w:r>
                        <w:t>№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3"/>
      <w:r>
        <w:t>(РОССТАТ)</w:t>
      </w:r>
      <w:bookmarkEnd w:id="6"/>
    </w:p>
    <w:p w:rsidR="003D48A6" w:rsidRDefault="00061739">
      <w:pPr>
        <w:pStyle w:val="42"/>
        <w:shd w:val="clear" w:color="auto" w:fill="auto"/>
        <w:spacing w:after="513"/>
        <w:ind w:left="20" w:firstLine="0"/>
      </w:pPr>
      <w:r>
        <w:t xml:space="preserve">Об </w:t>
      </w:r>
      <w:r>
        <w:t>утверждении официальной статистической методологии</w:t>
      </w:r>
      <w:r>
        <w:br/>
        <w:t>определения инвестиций в основной капитал</w:t>
      </w:r>
      <w:r>
        <w:br/>
        <w:t>на федеральном уровне</w:t>
      </w:r>
    </w:p>
    <w:p w:rsidR="003D48A6" w:rsidRDefault="00061739">
      <w:pPr>
        <w:pStyle w:val="20"/>
        <w:shd w:val="clear" w:color="auto" w:fill="auto"/>
        <w:spacing w:line="479" w:lineRule="exact"/>
        <w:ind w:firstLine="740"/>
        <w:jc w:val="both"/>
      </w:pPr>
      <w:r>
        <w:t>В соответствии с подпунктом 5.2 Положения о Федеральной службе государственной статистики, утвержденного постановлением Правительства Российс</w:t>
      </w:r>
      <w:r>
        <w:t xml:space="preserve">кой Федерации от 2 июня 2008 г. № 420, во исполнение пункта 10 протокола расширенного заседания коллегии Росстата от 17 февраля 2016 г. № 1-ПКЛ </w:t>
      </w:r>
      <w:r>
        <w:rPr>
          <w:rStyle w:val="23pt"/>
        </w:rPr>
        <w:t>приказываю:</w:t>
      </w:r>
    </w:p>
    <w:p w:rsidR="003D48A6" w:rsidRDefault="00061739">
      <w:pPr>
        <w:pStyle w:val="20"/>
        <w:numPr>
          <w:ilvl w:val="0"/>
          <w:numId w:val="1"/>
        </w:numPr>
        <w:shd w:val="clear" w:color="auto" w:fill="auto"/>
        <w:tabs>
          <w:tab w:val="left" w:pos="1284"/>
        </w:tabs>
        <w:spacing w:line="479" w:lineRule="exact"/>
        <w:ind w:firstLine="740"/>
        <w:jc w:val="both"/>
      </w:pPr>
      <w:r>
        <w:t xml:space="preserve">Утвердить прилагаемую официальную статистическую методологию определения инвестиций в основной </w:t>
      </w:r>
      <w:r>
        <w:t>капитал на федеральном уровне.</w:t>
      </w:r>
    </w:p>
    <w:p w:rsidR="003D48A6" w:rsidRDefault="00061739">
      <w:pPr>
        <w:pStyle w:val="20"/>
        <w:numPr>
          <w:ilvl w:val="0"/>
          <w:numId w:val="1"/>
        </w:numPr>
        <w:shd w:val="clear" w:color="auto" w:fill="auto"/>
        <w:tabs>
          <w:tab w:val="left" w:pos="1284"/>
        </w:tabs>
        <w:spacing w:line="479" w:lineRule="exact"/>
        <w:ind w:firstLine="740"/>
        <w:jc w:val="both"/>
      </w:pPr>
      <w:r>
        <w:t>Признать утратившими силу Методические указания по</w:t>
      </w:r>
    </w:p>
    <w:p w:rsidR="003D48A6" w:rsidRDefault="00061739">
      <w:pPr>
        <w:pStyle w:val="20"/>
        <w:shd w:val="clear" w:color="auto" w:fill="auto"/>
        <w:tabs>
          <w:tab w:val="left" w:pos="4241"/>
        </w:tabs>
        <w:spacing w:line="479" w:lineRule="exact"/>
        <w:ind w:firstLine="0"/>
        <w:jc w:val="both"/>
      </w:pPr>
      <w:r>
        <w:t>определению инвестиций в основной капитал с учетом оценки скрытой и неформальной деятельности, утвержденные постановлением Росстата от 27 июня 2005 г. № 36, и Методологически</w:t>
      </w:r>
      <w:r>
        <w:t>е положения по системе статистических показателей, разрабатываемых в статистике строительства и инвестиций в основной капитал, утвержденные приказом Росстата от 11 марта 2009 г. № 37.</w:t>
      </w:r>
      <w:r>
        <w:tab/>
        <w:t>' \</w:t>
      </w:r>
    </w:p>
    <w:p w:rsidR="003D48A6" w:rsidRDefault="00061739">
      <w:pPr>
        <w:pStyle w:val="20"/>
        <w:shd w:val="clear" w:color="auto" w:fill="auto"/>
        <w:ind w:firstLine="0"/>
        <w:jc w:val="both"/>
        <w:sectPr w:rsidR="003D48A6">
          <w:type w:val="continuous"/>
          <w:pgSz w:w="11900" w:h="16840"/>
          <w:pgMar w:top="1271" w:right="1075" w:bottom="2103" w:left="16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254000" distL="2347595" distR="791210" simplePos="0" relativeHeight="251658752" behindDoc="1" locked="0" layoutInCell="1" allowOverlap="1">
            <wp:simplePos x="0" y="0"/>
            <wp:positionH relativeFrom="margin">
              <wp:posOffset>2374900</wp:posOffset>
            </wp:positionH>
            <wp:positionV relativeFrom="paragraph">
              <wp:posOffset>-727075</wp:posOffset>
            </wp:positionV>
            <wp:extent cx="1595755" cy="1581785"/>
            <wp:effectExtent l="0" t="0" r="4445" b="0"/>
            <wp:wrapSquare wrapText="right"/>
            <wp:docPr id="13" name="Рисунок 7" descr="C:\Users\P52_NZ~1.ROS\AppData\Local\Temp\ABBYY\PDFTransformer\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52_NZ~1.ROS\AppData\Local\Temp\ABBYY\PDFTransformer\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58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656590" distB="946150" distL="63500" distR="3662045" simplePos="0" relativeHeight="251659776" behindDoc="1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-70485</wp:posOffset>
                </wp:positionV>
                <wp:extent cx="1071880" cy="196850"/>
                <wp:effectExtent l="0" t="0" r="0" b="0"/>
                <wp:wrapSquare wrapText="right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15pt;margin-top:-5.55pt;width:84.4pt;height:15.5pt;z-index:-251656704;visibility:visible;mso-wrap-style:square;mso-width-percent:0;mso-height-percent:0;mso-wrap-distance-left:5pt;mso-wrap-distance-top:51.7pt;mso-wrap-distance-right:288.35pt;mso-wrap-distance-bottom:7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TdsA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" filled="f" stroked="f">
                <v:textbox style="mso-fit-shape-to-text:t" inset="0,0,0,0">
                  <w:txbxContent>
                    <w:p w:rsidR="003D48A6" w:rsidRDefault="00061739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Руководитель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А.Е. Суринов</w:t>
      </w:r>
    </w:p>
    <w:p w:rsidR="003D48A6" w:rsidRDefault="00061739">
      <w:pPr>
        <w:pStyle w:val="20"/>
        <w:shd w:val="clear" w:color="auto" w:fill="auto"/>
        <w:spacing w:after="1648" w:line="320" w:lineRule="exact"/>
        <w:ind w:left="5720" w:right="1120" w:firstLine="200"/>
      </w:pPr>
      <w:r>
        <w:lastRenderedPageBreak/>
        <w:t>УТВЕРЖДЕНА прика</w:t>
      </w:r>
      <w:r>
        <w:t>зом Росстата от 25.11.2016 №746</w:t>
      </w:r>
    </w:p>
    <w:p w:rsidR="003D48A6" w:rsidRDefault="00061739">
      <w:pPr>
        <w:pStyle w:val="40"/>
        <w:keepNext/>
        <w:keepLines/>
        <w:shd w:val="clear" w:color="auto" w:fill="auto"/>
        <w:spacing w:after="109"/>
        <w:ind w:left="20" w:firstLine="0"/>
        <w:jc w:val="center"/>
      </w:pPr>
      <w:bookmarkStart w:id="7" w:name="bookmark4"/>
      <w:r>
        <w:t>ОФИЦИАЛЬНАЯ СТАТИСТИЧЕСКАЯ МЕТОДОЛОГИЯ</w:t>
      </w:r>
      <w:bookmarkEnd w:id="7"/>
    </w:p>
    <w:p w:rsidR="003D48A6" w:rsidRDefault="00061739">
      <w:pPr>
        <w:pStyle w:val="42"/>
        <w:shd w:val="clear" w:color="auto" w:fill="auto"/>
        <w:spacing w:after="563" w:line="324" w:lineRule="exact"/>
        <w:ind w:left="20" w:firstLine="0"/>
      </w:pPr>
      <w:r>
        <w:t>определения инвестиций в основной капитал</w:t>
      </w:r>
      <w:r>
        <w:br/>
        <w:t>на федеральном уровне</w:t>
      </w:r>
    </w:p>
    <w:p w:rsidR="003D48A6" w:rsidRDefault="00061739">
      <w:pPr>
        <w:pStyle w:val="20"/>
        <w:shd w:val="clear" w:color="auto" w:fill="auto"/>
        <w:spacing w:after="557" w:line="320" w:lineRule="exact"/>
        <w:ind w:firstLine="740"/>
        <w:jc w:val="both"/>
      </w:pPr>
      <w:r>
        <w:t xml:space="preserve">Настоящая официальная статистическая Методология определения инвестиций в основной капитал (далее - Методология) </w:t>
      </w:r>
      <w:r>
        <w:t>разработана с целью получения полной и объективной информации об объемах и динамике инвестиций в основной капитал по полному кругу хозяйствующих субъектов. В нее включены общие методологические подходы формирования показателей, разрабатываемых в рамках фед</w:t>
      </w:r>
      <w:r>
        <w:t>ерального статистического наблюдения за инвестициями в основной капитал.</w:t>
      </w:r>
    </w:p>
    <w:p w:rsidR="003D48A6" w:rsidRDefault="00061739">
      <w:pPr>
        <w:pStyle w:val="40"/>
        <w:keepNext/>
        <w:keepLines/>
        <w:numPr>
          <w:ilvl w:val="0"/>
          <w:numId w:val="2"/>
        </w:numPr>
        <w:shd w:val="clear" w:color="auto" w:fill="auto"/>
        <w:tabs>
          <w:tab w:val="left" w:pos="678"/>
        </w:tabs>
        <w:spacing w:after="123" w:line="324" w:lineRule="exact"/>
        <w:ind w:left="1860"/>
      </w:pPr>
      <w:bookmarkStart w:id="8" w:name="bookmark5"/>
      <w:r>
        <w:t>Основные понятия инвестиций и инвестиционной деятельности в законодательстве Российской Федерации</w:t>
      </w:r>
      <w:bookmarkEnd w:id="8"/>
    </w:p>
    <w:p w:rsidR="003D48A6" w:rsidRDefault="00061739">
      <w:pPr>
        <w:pStyle w:val="20"/>
        <w:shd w:val="clear" w:color="auto" w:fill="auto"/>
        <w:spacing w:after="120" w:line="320" w:lineRule="exact"/>
        <w:ind w:firstLine="740"/>
        <w:jc w:val="both"/>
      </w:pPr>
      <w:r>
        <w:t>Приведенные в настоящей Методологии определения инвестиций и инвестиционной деятельно</w:t>
      </w:r>
      <w:r>
        <w:t>сти установлены Законом РСФСР от 26.06.1991 № 1488-1 «Об инвестиционной деятельности в РСФСР» и Федеральным законом от 25.02.1999 № 39-ФЗ «Об инвестиционной деятельности в Российской Федерации, осуществляемой в форме капитальных вложений».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40"/>
        <w:jc w:val="both"/>
      </w:pPr>
      <w:r>
        <w:rPr>
          <w:rStyle w:val="21"/>
        </w:rPr>
        <w:t>Инвестиции -</w:t>
      </w:r>
      <w:r>
        <w:t xml:space="preserve"> ден</w:t>
      </w:r>
      <w:r>
        <w:t>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эффекта.</w:t>
      </w:r>
    </w:p>
    <w:p w:rsidR="003D48A6" w:rsidRDefault="00061739">
      <w:pPr>
        <w:pStyle w:val="20"/>
        <w:shd w:val="clear" w:color="auto" w:fill="auto"/>
        <w:spacing w:line="320" w:lineRule="exact"/>
        <w:ind w:firstLine="740"/>
        <w:jc w:val="both"/>
        <w:sectPr w:rsidR="003D48A6">
          <w:pgSz w:w="11900" w:h="16840"/>
          <w:pgMar w:top="2013" w:right="1070" w:bottom="1181" w:left="1661" w:header="0" w:footer="3" w:gutter="0"/>
          <w:cols w:space="720"/>
          <w:noEndnote/>
          <w:docGrid w:linePitch="360"/>
        </w:sectPr>
      </w:pPr>
      <w:r>
        <w:t xml:space="preserve">Такие вложения осуществляются путем приобретения экономических активов, т.е. объектов, владение и пользование которыми приносит их владельцам экономическую выгоду в течение определенного </w:t>
      </w:r>
      <w:r>
        <w:rPr>
          <w:vertAlign w:val="superscript"/>
        </w:rPr>
        <w:footnoteReference w:id="1"/>
      </w:r>
    </w:p>
    <w:p w:rsidR="003D48A6" w:rsidRDefault="003D48A6">
      <w:pPr>
        <w:spacing w:line="92" w:lineRule="exact"/>
        <w:rPr>
          <w:sz w:val="7"/>
          <w:szCs w:val="7"/>
        </w:rPr>
      </w:pPr>
    </w:p>
    <w:p w:rsidR="003D48A6" w:rsidRDefault="003D48A6">
      <w:pPr>
        <w:rPr>
          <w:sz w:val="2"/>
          <w:szCs w:val="2"/>
        </w:rPr>
        <w:sectPr w:rsidR="003D48A6">
          <w:headerReference w:type="default" r:id="rId11"/>
          <w:pgSz w:w="11900" w:h="16840"/>
          <w:pgMar w:top="1054" w:right="0" w:bottom="1305" w:left="0" w:header="0" w:footer="3" w:gutter="0"/>
          <w:pgNumType w:start="2"/>
          <w:cols w:space="720"/>
          <w:noEndnote/>
          <w:docGrid w:linePitch="360"/>
        </w:sectPr>
      </w:pPr>
    </w:p>
    <w:p w:rsidR="003D48A6" w:rsidRDefault="00061739">
      <w:pPr>
        <w:pStyle w:val="20"/>
        <w:shd w:val="clear" w:color="auto" w:fill="auto"/>
        <w:spacing w:line="328" w:lineRule="exact"/>
        <w:ind w:firstLine="0"/>
        <w:jc w:val="both"/>
      </w:pPr>
      <w:r>
        <w:lastRenderedPageBreak/>
        <w:t>периода времени. Ориентация на будущие доходы при вложении капитала - существенная черта, отличающая инвестиции от текущих затрат на производство товаров и услуг.</w:t>
      </w:r>
    </w:p>
    <w:p w:rsidR="003D48A6" w:rsidRDefault="00061739">
      <w:pPr>
        <w:pStyle w:val="20"/>
        <w:shd w:val="clear" w:color="auto" w:fill="auto"/>
        <w:ind w:left="5020" w:firstLine="0"/>
      </w:pPr>
      <w:r>
        <w:t>А</w:t>
      </w:r>
    </w:p>
    <w:p w:rsidR="003D48A6" w:rsidRDefault="00061739">
      <w:pPr>
        <w:pStyle w:val="20"/>
        <w:shd w:val="clear" w:color="auto" w:fill="auto"/>
        <w:spacing w:after="100" w:line="324" w:lineRule="exact"/>
        <w:ind w:firstLine="760"/>
        <w:jc w:val="both"/>
      </w:pPr>
      <w:r>
        <w:rPr>
          <w:rStyle w:val="21"/>
        </w:rPr>
        <w:t>Инвестиционная деятельность -</w:t>
      </w:r>
      <w:r>
        <w:t xml:space="preserve"> вложение инвестиций и осуществление практических действий в целях получения прибыли и (или) достижения иного полезного эффекта.</w:t>
      </w:r>
    </w:p>
    <w:p w:rsidR="003D48A6" w:rsidRDefault="00061739">
      <w:pPr>
        <w:pStyle w:val="20"/>
        <w:shd w:val="clear" w:color="auto" w:fill="auto"/>
        <w:spacing w:after="100" w:line="324" w:lineRule="exact"/>
        <w:ind w:firstLine="760"/>
        <w:jc w:val="both"/>
      </w:pPr>
      <w:r>
        <w:t>По цели инвестирования инвестиции подразделяются на коммерческие (извлечение прибыли) и некоммерческие (достижение иного полезн</w:t>
      </w:r>
      <w:r>
        <w:t>ого социального эффекта). К некоммерческим инвестициям относятся, главным образом, капитальные вложения в некоммерческие проекты, например в строительство корпусов больниц, зданий для учреждений культуры, финансируемых из бюджетов соответствующих уровней.</w:t>
      </w:r>
    </w:p>
    <w:p w:rsidR="003D48A6" w:rsidRDefault="00061739">
      <w:pPr>
        <w:pStyle w:val="20"/>
        <w:shd w:val="clear" w:color="auto" w:fill="auto"/>
        <w:spacing w:line="324" w:lineRule="exact"/>
        <w:ind w:firstLine="760"/>
        <w:jc w:val="both"/>
      </w:pPr>
      <w:r>
        <w:rPr>
          <w:rStyle w:val="21"/>
        </w:rPr>
        <w:t>Капитальные вложения*</w:t>
      </w:r>
      <w:r>
        <w:t xml:space="preserve">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производственного и хозяйственного </w:t>
      </w:r>
      <w:r>
        <w:t>инвентаря, проектно-изыскательские работы и другие затраты.</w:t>
      </w:r>
    </w:p>
    <w:p w:rsidR="003D48A6" w:rsidRPr="00061739" w:rsidRDefault="00061739">
      <w:pPr>
        <w:pStyle w:val="50"/>
        <w:shd w:val="clear" w:color="auto" w:fill="auto"/>
        <w:ind w:left="6560"/>
        <w:rPr>
          <w:lang w:val="ru-RU"/>
        </w:rPr>
      </w:pPr>
      <w:r>
        <w:t>iff</w:t>
      </w:r>
      <w:r w:rsidRPr="00061739">
        <w:rPr>
          <w:lang w:val="ru-RU"/>
        </w:rPr>
        <w:t xml:space="preserve"> </w:t>
      </w:r>
      <w:r>
        <w:rPr>
          <w:lang w:val="ru-RU" w:eastAsia="ru-RU" w:bidi="ru-RU"/>
        </w:rPr>
        <w:t>^</w:t>
      </w:r>
    </w:p>
    <w:p w:rsidR="003D48A6" w:rsidRDefault="00061739">
      <w:pPr>
        <w:pStyle w:val="20"/>
        <w:shd w:val="clear" w:color="auto" w:fill="auto"/>
        <w:spacing w:after="103" w:line="324" w:lineRule="exact"/>
        <w:ind w:firstLine="760"/>
        <w:jc w:val="both"/>
      </w:pPr>
      <w:r>
        <w:rPr>
          <w:rStyle w:val="21"/>
        </w:rPr>
        <w:t>Субъектами инвестиционной деятельности</w:t>
      </w:r>
      <w:r>
        <w:t xml:space="preserve"> , осуществляемой в форме капитальных вложений (далее - субъекты инвестиционной деятельности), являются инвесторы, заказчики, подрядчики, пользователи о</w:t>
      </w:r>
      <w:r>
        <w:t>бъектов капитальных вложений и другие лица.</w:t>
      </w:r>
    </w:p>
    <w:p w:rsidR="003D48A6" w:rsidRDefault="00061739">
      <w:pPr>
        <w:pStyle w:val="20"/>
        <w:shd w:val="clear" w:color="auto" w:fill="auto"/>
        <w:spacing w:after="100" w:line="320" w:lineRule="exact"/>
        <w:ind w:firstLine="760"/>
        <w:jc w:val="both"/>
      </w:pPr>
      <w:r>
        <w:rPr>
          <w:rStyle w:val="21"/>
        </w:rPr>
        <w:t>Инвесторы**</w:t>
      </w:r>
      <w:r>
        <w:t xml:space="preserve"> осуществляют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Федерации. Инвесторами могу</w:t>
      </w:r>
      <w:r>
        <w:t>т быть физические и юридические лица, создаваемые на основе договора о совместной деятельности и не имеющие статуса юридического лица, объединения юридических лиц, государственные органы, органы местного самоуправления, а также иностранные субъекты предпри</w:t>
      </w:r>
      <w:r>
        <w:t>нимательской деятельности (далее - иностранные инвесторы).</w:t>
      </w:r>
    </w:p>
    <w:p w:rsidR="003D48A6" w:rsidRDefault="00061739">
      <w:pPr>
        <w:pStyle w:val="20"/>
        <w:shd w:val="clear" w:color="auto" w:fill="auto"/>
        <w:spacing w:after="838" w:line="320" w:lineRule="exact"/>
        <w:ind w:firstLine="760"/>
        <w:jc w:val="both"/>
      </w:pPr>
      <w:r>
        <w:rPr>
          <w:rStyle w:val="21"/>
        </w:rPr>
        <w:t>Заказчики* —</w:t>
      </w:r>
      <w:r>
        <w:t xml:space="preserve"> уполномоченные на то инвесторами физические и юридические лица, которые осуществляют реализацию инвестиционных проектов. При этом они не вмешиваются в предпринимательскую и (или) иную </w:t>
      </w:r>
      <w:r>
        <w:t>деятельность других субъектов инвестиционной деятельности, если иное не предусмотрено договором между ними. Заказчиками могут быть инвесторы.</w:t>
      </w:r>
    </w:p>
    <w:p w:rsidR="003D48A6" w:rsidRDefault="00061739">
      <w:pPr>
        <w:pStyle w:val="60"/>
        <w:shd w:val="clear" w:color="auto" w:fill="auto"/>
        <w:spacing w:before="0"/>
        <w:ind w:firstLine="280"/>
      </w:pPr>
      <w:r>
        <w:t>здесь и далее ст. 4 Федерального закона от 25.02.1999 № 39-ФЗ «Об инвестиционной деятельности в Российской Федерац</w:t>
      </w:r>
      <w:r>
        <w:t>ии, осуществляемой в форме капитальных вложений»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lastRenderedPageBreak/>
        <w:t xml:space="preserve">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</w:t>
      </w:r>
      <w:r>
        <w:t>контрактом в соответствии с законодательством Российской Федерации.</w:t>
      </w:r>
    </w:p>
    <w:p w:rsidR="003D48A6" w:rsidRPr="00061739" w:rsidRDefault="00061739">
      <w:pPr>
        <w:pStyle w:val="50"/>
        <w:shd w:val="clear" w:color="auto" w:fill="auto"/>
        <w:ind w:left="2540"/>
        <w:rPr>
          <w:lang w:val="ru-RU"/>
        </w:rPr>
      </w:pPr>
      <w:r>
        <w:t>ftrtrt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60"/>
        <w:jc w:val="both"/>
      </w:pPr>
      <w:r>
        <w:rPr>
          <w:rStyle w:val="21"/>
        </w:rPr>
        <w:t>Застройщики -</w:t>
      </w:r>
      <w:r>
        <w:t xml:space="preserve"> физические и юридические лица, обеспечивающее на принадлежащих им земельных участках или на земельных участках иных правообладателей строительство, реконструкцию, моде</w:t>
      </w:r>
      <w:r>
        <w:t>рнизацию объектов капитального строительства, а также выполнение инженерных изысканий, подготовку проектной документации для реализации инвестиционных проектов.</w:t>
      </w:r>
    </w:p>
    <w:p w:rsidR="003D48A6" w:rsidRDefault="00061739">
      <w:pPr>
        <w:pStyle w:val="20"/>
        <w:shd w:val="clear" w:color="auto" w:fill="auto"/>
        <w:spacing w:after="123" w:line="324" w:lineRule="exact"/>
        <w:ind w:firstLine="760"/>
        <w:jc w:val="both"/>
      </w:pPr>
      <w:r>
        <w:t>При выполнении строительных работ подрядным способом застройщик по отношению к подрядной строит</w:t>
      </w:r>
      <w:r>
        <w:t>ельной организации выступает в роли заказчика.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rPr>
          <w:rStyle w:val="21"/>
        </w:rPr>
        <w:t>Подрядчики -</w:t>
      </w:r>
      <w:r>
        <w:t xml:space="preserve"> физические и юридические лица, которые выполняют работы по договору подряда и (или) государственному или муниципальному контракту, заключаемым с заказчиками в соответствии с Гражданским кодексом Российской Федерации. Подрядчики обязаны иметь лицензию на о</w:t>
      </w:r>
      <w:r>
        <w:t>существление ими тех видов деятельности, которые подлежат лицензированию в соответствии с федеральным законом.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rPr>
          <w:rStyle w:val="21"/>
        </w:rPr>
        <w:t>Пользователи объектов капитальных вложений</w:t>
      </w:r>
      <w:r>
        <w:t xml:space="preserve"> - физические и юридические лица, в том числе иностранные, а также государственные органы, органы местн</w:t>
      </w:r>
      <w:r>
        <w:t>ого самоуправления, иностранные государства, международные объединения и организации, для которых создаются указанные объекты. Пользователями объектов капитальных вложений могут быть инвесторы.</w:t>
      </w:r>
    </w:p>
    <w:p w:rsidR="003D48A6" w:rsidRDefault="00061739">
      <w:pPr>
        <w:pStyle w:val="20"/>
        <w:shd w:val="clear" w:color="auto" w:fill="auto"/>
        <w:spacing w:after="123" w:line="320" w:lineRule="exact"/>
        <w:ind w:firstLine="760"/>
        <w:jc w:val="both"/>
      </w:pPr>
      <w:r>
        <w:t>Субъект инвестиционной деятельности вправе совмещать функции д</w:t>
      </w:r>
      <w:r>
        <w:t>вух и более субъектов, если иное не установлено договором и (или) государственным контрактом, заключаемыми между ними.</w:t>
      </w:r>
    </w:p>
    <w:p w:rsidR="003D48A6" w:rsidRDefault="00061739">
      <w:pPr>
        <w:pStyle w:val="20"/>
        <w:shd w:val="clear" w:color="auto" w:fill="auto"/>
        <w:spacing w:after="117" w:line="317" w:lineRule="exact"/>
        <w:ind w:firstLine="760"/>
        <w:jc w:val="both"/>
      </w:pPr>
      <w:r>
        <w:t>Отношения между субъектами инвестиционной деятельности осуществляются на основе договора и (или) государственного контракта, заключаемого</w:t>
      </w:r>
      <w:r>
        <w:t xml:space="preserve"> между ними в соответствии с Гражданским кодексом Российской Федерации.</w:t>
      </w:r>
    </w:p>
    <w:p w:rsidR="003D48A6" w:rsidRDefault="00061739">
      <w:pPr>
        <w:pStyle w:val="20"/>
        <w:shd w:val="clear" w:color="auto" w:fill="auto"/>
        <w:spacing w:after="1899" w:line="320" w:lineRule="exact"/>
        <w:ind w:firstLine="760"/>
        <w:jc w:val="both"/>
      </w:pPr>
      <w:r>
        <w:t>Финансирование капитальных вложений осуществляется инвесторами за счет собственных и (или) привлеченных средств.</w:t>
      </w:r>
    </w:p>
    <w:p w:rsidR="003D48A6" w:rsidRDefault="00061739">
      <w:pPr>
        <w:pStyle w:val="60"/>
        <w:shd w:val="clear" w:color="auto" w:fill="auto"/>
        <w:spacing w:before="0" w:line="222" w:lineRule="exact"/>
        <w:ind w:left="320"/>
      </w:pPr>
      <w:r>
        <w:t>ст.1 ГК РФ</w:t>
      </w:r>
    </w:p>
    <w:p w:rsidR="003D48A6" w:rsidRDefault="00061739">
      <w:pPr>
        <w:pStyle w:val="42"/>
        <w:shd w:val="clear" w:color="auto" w:fill="auto"/>
        <w:spacing w:after="0" w:line="310" w:lineRule="exact"/>
        <w:ind w:firstLine="0"/>
      </w:pPr>
      <w:r>
        <w:rPr>
          <w:lang w:val="en-US" w:eastAsia="en-US" w:bidi="en-US"/>
        </w:rPr>
        <w:lastRenderedPageBreak/>
        <w:t>IL</w:t>
      </w:r>
      <w:r w:rsidRPr="00061739">
        <w:rPr>
          <w:lang w:eastAsia="en-US" w:bidi="en-US"/>
        </w:rPr>
        <w:t xml:space="preserve"> </w:t>
      </w:r>
      <w:r>
        <w:t>Понятие инвестиций в основной капитал и их состав в</w:t>
      </w:r>
    </w:p>
    <w:p w:rsidR="003D48A6" w:rsidRDefault="00061739">
      <w:pPr>
        <w:pStyle w:val="42"/>
        <w:shd w:val="clear" w:color="auto" w:fill="auto"/>
        <w:spacing w:after="112" w:line="310" w:lineRule="exact"/>
        <w:ind w:firstLine="0"/>
      </w:pPr>
      <w:r>
        <w:t>статистическом учете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 xml:space="preserve">В официальном статистическом учете </w:t>
      </w:r>
      <w:r>
        <w:rPr>
          <w:rStyle w:val="21"/>
        </w:rPr>
        <w:t>инвестиции в основной капитал</w:t>
      </w:r>
      <w:r>
        <w:t>* * представляют собой затраты на строительство, реконструкцию (включая расширение и модернизацию) объектов, которые приводят к увеличению их первоначальной стоимости, при</w:t>
      </w:r>
      <w:r>
        <w:t>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</w:t>
      </w:r>
      <w:r>
        <w:t>ости; культивируемые биологические ресурсы.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К инвестициям в основной капитал относятся затраты на создание новых и приобретение поступивших по импорту основных средств, осуществляемые за счет всех источников финансирования, включая средства бюджетов на воз</w:t>
      </w:r>
      <w:r>
        <w:t>вратной и безвозвратной основе, кредиты, техническую и гуманитарную помощь, договор мены.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В инвестициях в основной капитал учитываются также затраты, осуществленные за счет денежных средств граждан и юридических лиц, привлеченных организациями - застройщик</w:t>
      </w:r>
      <w:r>
        <w:t>ами для долевого строительства на основе договоров, оформленных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t>льные акты российской Федерации».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Инвестиции в основной капитал учитываются без налога на добавленную стоимость (за исключением тех случаев, когда в соответствии с законодательством Российской Федерации (Налоговый кодекс Российской Федерации, часть 2, стат</w:t>
      </w:r>
      <w:r>
        <w:t>ья 170) НДС учитывается в стоимости основных средств и нематериальных активов).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Данные по инвестициям в основной капитал за период с начала отчетного года (отчетный квартал) отражаются в ценах отчетного периода (квартала), а за соответствующий период (квар</w:t>
      </w:r>
      <w:r>
        <w:t>тал) прошлого года - в ценах соответствующего периода (квартала) прошлого года.</w:t>
      </w:r>
    </w:p>
    <w:p w:rsidR="003D48A6" w:rsidRDefault="00061739">
      <w:pPr>
        <w:pStyle w:val="20"/>
        <w:shd w:val="clear" w:color="auto" w:fill="auto"/>
        <w:spacing w:after="561" w:line="320" w:lineRule="exact"/>
        <w:ind w:firstLine="760"/>
        <w:jc w:val="both"/>
      </w:pPr>
      <w:r>
        <w:t>Если расчеты за выполненные работы (услуги), приобретенное оборудование (в том числе импортное) производились в иностранной валюте, то эти затраты пересчитываются в рубли по ку</w:t>
      </w:r>
      <w:r>
        <w:t>рсу, установленному Центральным банком Российской Федерации на момент выполнения работ (услуг). Расходы на покупку машин, оборудования, других основных средств, произведенные в иностранной валюте,</w:t>
      </w:r>
    </w:p>
    <w:p w:rsidR="003D48A6" w:rsidRDefault="00061739">
      <w:pPr>
        <w:pStyle w:val="60"/>
        <w:shd w:val="clear" w:color="auto" w:fill="auto"/>
        <w:spacing w:before="0" w:line="220" w:lineRule="exact"/>
        <w:ind w:firstLine="400"/>
      </w:pPr>
      <w:r>
        <w:t>здесь и далее значение понятия приведено исключительно в це</w:t>
      </w:r>
      <w:r>
        <w:t>лях настоящей официальной статистической методологии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0"/>
        <w:jc w:val="both"/>
      </w:pPr>
      <w:r>
        <w:t xml:space="preserve">пересчитываются в рубли по курсу, установленному на дату принятия </w:t>
      </w:r>
      <w:r>
        <w:lastRenderedPageBreak/>
        <w:t>грузовой таможенной декларации к таможенному оформлению, моменту перехода границы или после момента смены собственника (по условиям контр</w:t>
      </w:r>
      <w:r>
        <w:t>акта).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Подрядные организации, совмещающие функции субъектов инвестиционной деятельности (инвестора, заказчика (застройщика) и подрядчика), выполненные работы учитывают в составе незавершенного строительства, и соответственно отражают в инвестициях в основн</w:t>
      </w:r>
      <w:r>
        <w:t>ой капитал.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В инвестициях в основной капитал учитывается стоимость договоров финансового лизинга, заключенных лизингодателем с организациями (лизингополучателями) в отчетном году. При этом лизингополучатель отражает в инвестициях в основной капитал стоимос</w:t>
      </w:r>
      <w:r>
        <w:t>ть лизингового имущества, если только, по условиям договора лизинга, это имущество учитывается на его балансе.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 xml:space="preserve">Общая стоимость договоров финансового лизинга представляет собой общую сумму всех инвестиционных затрат лизингодателя, связанных с приобретением </w:t>
      </w:r>
      <w:r>
        <w:t>и использованием предмета финансового лизинга. Предметом финансового лизинга являются здания (кроме жилых) и сооружения, машины и оборудование, транспортные средства, финансовая аренда рабочего, продуктивного и племенного стада.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Стоимость договоров финансо</w:t>
      </w:r>
      <w:r>
        <w:t>вого лизинга, по условиям которых лизинговое имущество находится на балансе лизингодателя, учитывается по данным лизингодателя, с последующим распределением затрат по месту нахождения лизингового имущества. Лизингодатели, в составе инвестиций в основной ка</w:t>
      </w:r>
      <w:r>
        <w:t>питал также отражают стоимость имущества, приобретенного для осуществления собственной хозяйственной деятельности.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Лизингополучатель отражает в инвестициях в основной капитал стоимость лизингового имущества, если только, по условиям договора лизинга, это и</w:t>
      </w:r>
      <w:r>
        <w:t>мущество учитывается на его балансе.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60"/>
        <w:jc w:val="both"/>
      </w:pPr>
      <w:r>
        <w:t>Не включаются в инвестиции в основной капитал затраты на приобретение нефинансовых активов стоимостью не более 40 тысяч рублей за единицу, если они не отражаются в бухгалтерском учете в составе основных средств (В соотв</w:t>
      </w:r>
      <w:r>
        <w:t>етствии с Положением по бухгалтерскому учету «Учет основных средств» ПБУ 6/01, утвержденным приказом Минфина России от 30 марта 2001 г. № 26н (зарегистрирован Минюстом России 28 апреля 2001 г. № 2689));</w:t>
      </w:r>
    </w:p>
    <w:p w:rsidR="003D48A6" w:rsidRDefault="00061739">
      <w:pPr>
        <w:pStyle w:val="20"/>
        <w:shd w:val="clear" w:color="auto" w:fill="auto"/>
        <w:spacing w:after="83" w:line="324" w:lineRule="exact"/>
        <w:ind w:firstLine="760"/>
        <w:jc w:val="both"/>
      </w:pPr>
      <w:r>
        <w:t>По государственным и муниципальным казенным, бюджетны</w:t>
      </w:r>
      <w:r>
        <w:t>м и автономным учреждениям не включаются в инвестиции в основной капитал затраты на приобретение активов стоимостью не более 3000 рублей включительно за единицу, отражаемые в бухгалтерском учете на забалансовом счете 21 «Основные средства стоимостью до 300</w:t>
      </w:r>
      <w:r>
        <w:t xml:space="preserve">0 рублей включительно в эксплуатации» (в соответствии с Планом счетов </w:t>
      </w:r>
      <w:r>
        <w:lastRenderedPageBreak/>
        <w:t>бухгалтерского учета бюджетных учреждений и Инструкции по его применению, утвержденным приказом Минфина России от 16 декабря 2010 г. № 174н (зарегистрирован Минюстом России 2 февраля 201</w:t>
      </w:r>
      <w:r>
        <w:t>1 г. № 19669)).</w:t>
      </w:r>
    </w:p>
    <w:p w:rsidR="003D48A6" w:rsidRDefault="00061739">
      <w:pPr>
        <w:pStyle w:val="20"/>
        <w:shd w:val="clear" w:color="auto" w:fill="auto"/>
        <w:spacing w:after="80" w:line="320" w:lineRule="exact"/>
        <w:ind w:firstLine="780"/>
        <w:jc w:val="both"/>
      </w:pPr>
      <w:r>
        <w:t>Для кредитных организаций лимит стоимости предметов для принятия к бухгалтерскому учету в составе основных средств определяется руководителем кредитной организации (в соответствии с Правилами ведения бухгалтерского учета в кредитных организ</w:t>
      </w:r>
      <w:r>
        <w:t>ациях, расположенных на территории Российской Федерации, утвержденных Центральным банком Российской Федерации 16 июля 2012 г. № 385-П (зарегистрирован Минюстом России 3 сентября 2012 г. № 25350)).</w:t>
      </w:r>
    </w:p>
    <w:p w:rsidR="003D48A6" w:rsidRDefault="00061739">
      <w:pPr>
        <w:pStyle w:val="20"/>
        <w:shd w:val="clear" w:color="auto" w:fill="auto"/>
        <w:spacing w:after="74" w:line="320" w:lineRule="exact"/>
        <w:ind w:firstLine="780"/>
        <w:jc w:val="both"/>
      </w:pPr>
      <w:r>
        <w:t>Затраты на приобретение зданий, сооружений, машин, оборудов</w:t>
      </w:r>
      <w:r>
        <w:t>ания, транспортных средств, производственного и хозяйственного инвентаря, а также объектов, не завершенных строительством, числившихся ранее в основных фондах (средствах) у других организаций, в инвестициях в основной капитал не отражаются.</w:t>
      </w:r>
    </w:p>
    <w:p w:rsidR="003D48A6" w:rsidRDefault="00061739">
      <w:pPr>
        <w:pStyle w:val="20"/>
        <w:shd w:val="clear" w:color="auto" w:fill="auto"/>
        <w:spacing w:after="86" w:line="328" w:lineRule="exact"/>
        <w:ind w:firstLine="780"/>
        <w:jc w:val="both"/>
      </w:pPr>
      <w:r>
        <w:t>Кроме того в ин</w:t>
      </w:r>
      <w:r>
        <w:t>вестициях в основной капитал не учитываются затраты на приобретение квартир в объектах жилого фонда.</w:t>
      </w:r>
    </w:p>
    <w:p w:rsidR="003D48A6" w:rsidRDefault="00061739">
      <w:pPr>
        <w:pStyle w:val="20"/>
        <w:shd w:val="clear" w:color="auto" w:fill="auto"/>
        <w:spacing w:after="568" w:line="320" w:lineRule="exact"/>
        <w:ind w:firstLine="780"/>
        <w:jc w:val="both"/>
      </w:pPr>
      <w:r>
        <w:t>В объем инвестиций в основной капитал не включаются затраты на приобретение юридическими лицами в собственность земельных участков и объектов природопользо</w:t>
      </w:r>
      <w:r>
        <w:t>вания; контрактов, договоров аренды, лицензий (включая права пользования природными объектами), деловой репутации организаций («гудвилла») и деловых связей (маркетинговых активов), которые в соответствии с СНС относятся к непроизведенным нефинансовым актив</w:t>
      </w:r>
      <w:r>
        <w:t>ам.</w:t>
      </w:r>
    </w:p>
    <w:p w:rsidR="003D48A6" w:rsidRDefault="00061739">
      <w:pPr>
        <w:pStyle w:val="42"/>
        <w:numPr>
          <w:ilvl w:val="0"/>
          <w:numId w:val="3"/>
        </w:numPr>
        <w:shd w:val="clear" w:color="auto" w:fill="auto"/>
        <w:tabs>
          <w:tab w:val="left" w:pos="2129"/>
        </w:tabs>
        <w:spacing w:after="75" w:line="310" w:lineRule="exact"/>
        <w:ind w:left="2920"/>
        <w:jc w:val="left"/>
      </w:pPr>
      <w:r>
        <w:t>Структура инвестиций в основной капитал</w:t>
      </w:r>
    </w:p>
    <w:p w:rsidR="003D48A6" w:rsidRDefault="00061739">
      <w:pPr>
        <w:pStyle w:val="20"/>
        <w:shd w:val="clear" w:color="auto" w:fill="auto"/>
        <w:spacing w:line="317" w:lineRule="exact"/>
        <w:ind w:firstLine="780"/>
        <w:jc w:val="both"/>
      </w:pPr>
      <w:r>
        <w:t>В статистической практике инвестиции в основной капитал разрабатываются по:</w:t>
      </w:r>
    </w:p>
    <w:p w:rsidR="003D48A6" w:rsidRDefault="00061739">
      <w:pPr>
        <w:pStyle w:val="20"/>
        <w:shd w:val="clear" w:color="auto" w:fill="auto"/>
        <w:spacing w:after="77" w:line="317" w:lineRule="exact"/>
        <w:ind w:firstLine="780"/>
        <w:jc w:val="both"/>
      </w:pPr>
      <w:r>
        <w:t>видам основных фондов;</w:t>
      </w:r>
    </w:p>
    <w:p w:rsidR="003D48A6" w:rsidRDefault="00061739">
      <w:pPr>
        <w:pStyle w:val="20"/>
        <w:shd w:val="clear" w:color="auto" w:fill="auto"/>
        <w:spacing w:after="80" w:line="320" w:lineRule="exact"/>
        <w:ind w:left="780" w:right="2360" w:firstLine="0"/>
      </w:pPr>
      <w:r>
        <w:t xml:space="preserve">направлениям воспроизводства основных фондов; видам экономической деятельности; источникам финансирования; </w:t>
      </w:r>
      <w:r>
        <w:t>институциональным секторам экономики.</w:t>
      </w:r>
    </w:p>
    <w:p w:rsidR="003D48A6" w:rsidRDefault="00061739">
      <w:pPr>
        <w:pStyle w:val="42"/>
        <w:numPr>
          <w:ilvl w:val="0"/>
          <w:numId w:val="4"/>
        </w:numPr>
        <w:shd w:val="clear" w:color="auto" w:fill="auto"/>
        <w:tabs>
          <w:tab w:val="left" w:pos="2158"/>
        </w:tabs>
        <w:spacing w:after="77"/>
        <w:ind w:left="2920" w:right="1540"/>
        <w:jc w:val="left"/>
      </w:pPr>
      <w:r>
        <w:t>Структура инвестиций в основной капитал по видам основных фондов</w:t>
      </w:r>
    </w:p>
    <w:p w:rsidR="003D48A6" w:rsidRDefault="00061739">
      <w:pPr>
        <w:pStyle w:val="20"/>
        <w:shd w:val="clear" w:color="auto" w:fill="auto"/>
        <w:spacing w:line="324" w:lineRule="exact"/>
        <w:ind w:right="740" w:firstLine="780"/>
      </w:pPr>
      <w:r>
        <w:t>В соответствии с Общероссийским классификатором основных фондов (ОКОФ) ОК 013-2014 (СНС 2008), утвержденным приказом</w:t>
      </w:r>
    </w:p>
    <w:p w:rsidR="003D48A6" w:rsidRDefault="00061739">
      <w:pPr>
        <w:pStyle w:val="20"/>
        <w:shd w:val="clear" w:color="auto" w:fill="auto"/>
        <w:spacing w:after="126" w:line="328" w:lineRule="exact"/>
        <w:ind w:firstLine="0"/>
      </w:pPr>
      <w:r>
        <w:t xml:space="preserve">Госстандарта России от 12.12.2014 № </w:t>
      </w:r>
      <w:r>
        <w:t>2018-ст, инвестиции в основной капитал подразделяются на: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инвестиции в жилые здания и помещения;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инвестиции в здания (кроме жилых);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инвестиции в сооружения;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lastRenderedPageBreak/>
        <w:t>расходы на улучшение земель;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инвестиции в транспортные средства;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инвестиции в информационное, </w:t>
      </w:r>
      <w:r>
        <w:t>компьютерное и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телекоммуникационное (ИКТ) оборудование;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инвестиции в прочие машины и оборудование, включая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хозяйственный инвентарь и другие объекты;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инвестиции в объекты интеллектуальной собственности;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прочие инвестиции.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rPr>
          <w:rStyle w:val="21"/>
        </w:rPr>
        <w:t xml:space="preserve">Инвестиции в здания (жилые и нежилые) и сооружения**** - </w:t>
      </w:r>
      <w:r>
        <w:t>расходы на строительство зданий и сооружений, которые складываются из выполненных строительных работ и приходящихся на них прочих капитальных затрат (проектно-изыскательских работ, затрат по отводу з</w:t>
      </w:r>
      <w:r>
        <w:t>емельных участков под строительство, расходов на содержание застройщика, выплаты земельного налога (аренды) в период строительства и др.), включаемых при вводе объекта в эксплуатацию в инвентарную стоимость здания (сооружения).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В затраты на строительство з</w:t>
      </w:r>
      <w:r>
        <w:t xml:space="preserve">даний включается стоимость оборудования и коммуникаций внутри здания, необходимых для его эксплуатации (вся система отопления и канализации внутри здания, внутренняя сеть водопровода, газопровода, внутренняя сеть силовой и осветительной электропроводки со </w:t>
      </w:r>
      <w:r>
        <w:t>всей осветительной арматурой, внутренние телефонные и сигнализационные сети, вентиляционные устройства общесанитарного назначения, подъемники и лифты и т.д.).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Встроенные в здания котельные установки (бойлерные, тепловые пункты), включая их оборудование, та</w:t>
      </w:r>
      <w:r>
        <w:t>кже относятся к зданиям.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</w:t>
      </w:r>
      <w:r>
        <w:t xml:space="preserve">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</w:t>
      </w:r>
      <w:r>
        <w:t>выполненных работ, подписанной заказчиком и подрядчиком (исполнителем работ).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При осуществлении строительства хозяйственным способом выполнение строительных и монтажных работ отражается в отчетности в таком же порядке, как и при подрядном способе. В этом с</w:t>
      </w:r>
      <w:r>
        <w:t>лучае справку подписывают руководители предприятия и организации (подразделения), выполняющего строительно-монтажные работы.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600"/>
        <w:jc w:val="both"/>
      </w:pPr>
      <w:r>
        <w:rPr>
          <w:rStyle w:val="21"/>
        </w:rPr>
        <w:t>Инвестиции в жилые здания и помещения</w:t>
      </w:r>
      <w:r>
        <w:t xml:space="preserve"> , к которым относятся жилые помещения, здания или части зданий, используемые полностью или гл</w:t>
      </w:r>
      <w:r>
        <w:t xml:space="preserve">авным образом как места проживания: входящие в жилищный фонд (общего назначения, общежития, спальные корпуса школ-интернатов, </w:t>
      </w:r>
      <w:r>
        <w:lastRenderedPageBreak/>
        <w:t>детских домов, дома для престарелых и инвалидов) и не входящие в жилищный фонд (дома щитовые, домики садовые, помещения контейнерн</w:t>
      </w:r>
      <w:r>
        <w:t>ого типа жилые, вагоны-дома передвижные, помещения, приспособленные под жилье (такие как вагоны и кузова железнодорожных вагонов, суда и т.п.)).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80"/>
        <w:jc w:val="both"/>
      </w:pPr>
      <w:r>
        <w:rPr>
          <w:rStyle w:val="21"/>
        </w:rPr>
        <w:t>Инвестиции в здания (кроме жилых)</w:t>
      </w:r>
      <w:r>
        <w:t xml:space="preserve"> ****- затраты на строительство нежилых зданий, назначением которых является с</w:t>
      </w:r>
      <w:r>
        <w:t>оздание условий для труда, социально-культурного обслуживания населения, хранения материальных ценностей и т.д. К нежилым зданиям относятся: промышленные, сельскохозяйственные, коммерческие, торговые, административные, здания для проведения развлекательных</w:t>
      </w:r>
      <w:r>
        <w:t xml:space="preserve"> мероприятий, гостиницы, рестораны, школы, больницы, тюрьмы и т.д.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80"/>
        <w:jc w:val="both"/>
      </w:pPr>
      <w:r>
        <w:t>Инвестиции в сооружения всех видов. К сооружениям относятся инженерно-строительные объекты, возведенные с помощью строительно</w:t>
      </w:r>
      <w:r>
        <w:softHyphen/>
        <w:t>монтажных работ - автострады, автомобильные, железные и монорел</w:t>
      </w:r>
      <w:r>
        <w:t>ьсовые дороги, взлетно-посадочные полосы аэродромов; стрельбища, полигоны, командные пункты; мосты, эстакады, туннели; водные магистрали, гавани, плотины, дамбы, волнорезы, насыпи для борьбы с наводнениями и другие гидротехнические сооружения; магистральны</w:t>
      </w:r>
      <w:r>
        <w:t>е трубопроводы, линии связи и электропередачи; местные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80"/>
        <w:jc w:val="both"/>
      </w:pPr>
      <w:r>
        <w:t xml:space="preserve">трубопроводы и кабели, вспомогательные сооружения; сооружения для горнодобывающей (шахты, туннели и другие сооружения, связанные с добычей полезных ископаемых) и обрабатывающей промышленности; </w:t>
      </w:r>
      <w:r>
        <w:t>спортивные сооружения и сооружения для отдыха, развлечений и проведения досуга и т.д. К сооружениям относятся также исторические памятники.</w:t>
      </w:r>
    </w:p>
    <w:p w:rsidR="003D48A6" w:rsidRDefault="00061739">
      <w:pPr>
        <w:pStyle w:val="20"/>
        <w:shd w:val="clear" w:color="auto" w:fill="auto"/>
        <w:spacing w:line="320" w:lineRule="exact"/>
        <w:ind w:firstLine="600"/>
        <w:jc w:val="both"/>
      </w:pPr>
      <w:r>
        <w:rPr>
          <w:rStyle w:val="21"/>
        </w:rPr>
        <w:t>Инвестиции на улучшение земель</w:t>
      </w:r>
      <w:r>
        <w:t xml:space="preserve"> - затраты на мелиоративные работы; затраты на проведение культуртехнических работ на </w:t>
      </w:r>
      <w:r>
        <w:t>землях, не требующих осушения,; террасирование крутых склонов; капитальные вложения на коренное улучшение земель; расчистку земельных участков, рекультивацию земли, изменение рельефа (планировку территории), расходы, связанные с предотвращением затопления,</w:t>
      </w:r>
      <w:r>
        <w:t xml:space="preserve"> расходы, связанные с передачей прав собственности на землю и т.п.</w:t>
      </w:r>
    </w:p>
    <w:p w:rsidR="003D48A6" w:rsidRDefault="00061739">
      <w:pPr>
        <w:pStyle w:val="20"/>
        <w:shd w:val="clear" w:color="auto" w:fill="auto"/>
        <w:ind w:left="5820" w:firstLine="0"/>
      </w:pPr>
      <w:r>
        <w:rPr>
          <w:rStyle w:val="2105pt"/>
        </w:rPr>
        <w:t xml:space="preserve">* </w:t>
      </w:r>
      <w:r>
        <w:t>****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80"/>
        <w:jc w:val="both"/>
      </w:pPr>
      <w:r>
        <w:rPr>
          <w:rStyle w:val="21"/>
        </w:rPr>
        <w:t>Инвестиции в транспортные средства</w:t>
      </w:r>
      <w:r>
        <w:t xml:space="preserve"> - затраты на приобретение транспортных средств: железнодорожного подвижного состава, подвижного морского и внутреннего водного, автомобильного, воз</w:t>
      </w:r>
      <w:r>
        <w:t>душного, городского электрического транспорта.</w:t>
      </w:r>
    </w:p>
    <w:p w:rsidR="003D48A6" w:rsidRDefault="00061739">
      <w:pPr>
        <w:pStyle w:val="70"/>
        <w:shd w:val="clear" w:color="auto" w:fill="auto"/>
        <w:tabs>
          <w:tab w:val="left" w:pos="2704"/>
          <w:tab w:val="left" w:pos="6008"/>
          <w:tab w:val="left" w:pos="8924"/>
        </w:tabs>
        <w:spacing w:before="0"/>
        <w:ind w:firstLine="600"/>
      </w:pPr>
      <w:r>
        <w:t>Инвестиции в информационное, компьютерное и телекоммуникационное (ИКТ) оборудование</w:t>
      </w:r>
      <w:r>
        <w:rPr>
          <w:rStyle w:val="71"/>
        </w:rPr>
        <w:t xml:space="preserve"> - затраты на приобретение</w:t>
      </w:r>
      <w:r>
        <w:rPr>
          <w:rStyle w:val="71"/>
        </w:rPr>
        <w:tab/>
        <w:t>информационного,</w:t>
      </w:r>
      <w:r>
        <w:rPr>
          <w:rStyle w:val="71"/>
        </w:rPr>
        <w:tab/>
        <w:t>компьютерного</w:t>
      </w:r>
      <w:r>
        <w:rPr>
          <w:rStyle w:val="71"/>
        </w:rPr>
        <w:tab/>
        <w:t>и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0"/>
        <w:jc w:val="both"/>
      </w:pPr>
      <w:r>
        <w:t>телекоммуникационного (ИКТ) оборудования. К нему относятся информа</w:t>
      </w:r>
      <w:r>
        <w:t xml:space="preserve">ционное оборудование, комплектные машины и оборудование, </w:t>
      </w:r>
      <w:r>
        <w:lastRenderedPageBreak/>
        <w:t>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</w:t>
      </w:r>
      <w:r>
        <w:t>ния. К оборудованию для ИКТ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- передающая и приемная аппаратура для радиосвязи, радиовещани</w:t>
      </w:r>
      <w:r>
        <w:t>я и телевидения, аппаратура электросвязи.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600"/>
        <w:jc w:val="both"/>
      </w:pPr>
      <w:r>
        <w:rPr>
          <w:rStyle w:val="21"/>
        </w:rPr>
        <w:t>Инвестиции в прочие машины и оборудование, включая хозяйственный инвентарь и другие объекты</w:t>
      </w:r>
      <w:r>
        <w:t xml:space="preserve"> - затраты на приобретение прочих машин и оборудования (входящих и не входящих в сметы строек), а также затраты на монтаж э</w:t>
      </w:r>
      <w:r>
        <w:t>нергетического, подъемно</w:t>
      </w:r>
      <w:r>
        <w:softHyphen/>
        <w:t>транспортного, насосно-компрессорного и другого оборудования на месте его постоянной эксплуатации, проверку и испытание качества монтажа (индивидуальное опробование отдельных видов машин и механизмов и комплексное опробование вхоло</w:t>
      </w:r>
      <w:r>
        <w:t>стую всех видов оборудования).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80"/>
        <w:jc w:val="both"/>
      </w:pPr>
      <w:r>
        <w:t>Инвестиции в машины, оборудование (включая ИКТ), транспортные средства, производственный и хозяйственный инвентарь отражаются в фактических ценах, учитывающих затраты на их приобретение (включая стоимость услуг посреднических</w:t>
      </w:r>
      <w:r>
        <w:t xml:space="preserve"> организаций), транспортные и заготовительно-складские расходы, после его поступления на место назначения и оприходования заказчиком (получателем), в случае приобретения импортного оборудования - после момента смены собственника (по условиям контракта).</w:t>
      </w:r>
    </w:p>
    <w:p w:rsidR="003D48A6" w:rsidRDefault="00061739">
      <w:pPr>
        <w:pStyle w:val="20"/>
        <w:shd w:val="clear" w:color="auto" w:fill="auto"/>
        <w:spacing w:line="320" w:lineRule="exact"/>
        <w:ind w:firstLine="780"/>
        <w:jc w:val="both"/>
      </w:pPr>
      <w:r>
        <w:t xml:space="preserve">В </w:t>
      </w:r>
      <w:r>
        <w:t>стоимость машин, оборудования, транспортных средств включаются безвозмездно полученные (от вышестоящих организаций, в качестве технической и гуманитарной помощи, за счет средств федеральных целевых программ) машины, оборудование, транспортные средства (в ч</w:t>
      </w:r>
      <w:r>
        <w:t>асти новых и поступивших по импорту), принятые в бухгалтерском учете в качестве основных средств.</w:t>
      </w:r>
    </w:p>
    <w:p w:rsidR="003D48A6" w:rsidRDefault="00061739">
      <w:pPr>
        <w:pStyle w:val="20"/>
        <w:shd w:val="clear" w:color="auto" w:fill="auto"/>
        <w:ind w:left="2560" w:firstLine="0"/>
      </w:pPr>
      <w:r>
        <w:t>А</w:t>
      </w:r>
    </w:p>
    <w:p w:rsidR="003D48A6" w:rsidRDefault="00061739">
      <w:pPr>
        <w:pStyle w:val="20"/>
        <w:shd w:val="clear" w:color="auto" w:fill="auto"/>
        <w:spacing w:after="117" w:line="317" w:lineRule="exact"/>
        <w:ind w:firstLine="780"/>
        <w:jc w:val="both"/>
      </w:pPr>
      <w:r>
        <w:t xml:space="preserve">Импортным считается оборудование, произведенное за рубежом, как в странах дальнего зарубежья, так и в странах СНГ, имеющее соответствующий сертификат, </w:t>
      </w:r>
      <w:r>
        <w:t>однозначно свидетельствующий о стране происхождения. Основные средства (автомобили, компьютеры и т.д.), собранные на территории Российской Федерации из произведенных за рубежом деталей, к импортным не относятся.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40"/>
        <w:jc w:val="both"/>
      </w:pPr>
      <w:r>
        <w:t>По машинам, оборудованию, транспортным средс</w:t>
      </w:r>
      <w:r>
        <w:t>твам, за изготовление которых производятся промежуточные расчеты с его изготовителями по степени готовности отдельных узлов (морские и речные суда и т.п.), отражаются суммы, принятые к оплате заказчиком на основании актов о степени готовности узлов оборудо</w:t>
      </w:r>
      <w:r>
        <w:t>вания.</w:t>
      </w:r>
    </w:p>
    <w:p w:rsidR="003D48A6" w:rsidRDefault="00061739">
      <w:pPr>
        <w:pStyle w:val="20"/>
        <w:shd w:val="clear" w:color="auto" w:fill="auto"/>
        <w:spacing w:line="320" w:lineRule="exact"/>
        <w:ind w:firstLine="740"/>
        <w:jc w:val="both"/>
      </w:pPr>
      <w:r>
        <w:t xml:space="preserve">К инвестициям в машины, оборудование, транспортные средства не </w:t>
      </w:r>
      <w:r>
        <w:lastRenderedPageBreak/>
        <w:t>относятся:</w:t>
      </w:r>
    </w:p>
    <w:p w:rsidR="003D48A6" w:rsidRDefault="00061739">
      <w:pPr>
        <w:pStyle w:val="20"/>
        <w:shd w:val="clear" w:color="auto" w:fill="auto"/>
        <w:spacing w:after="109"/>
        <w:ind w:firstLine="740"/>
        <w:jc w:val="both"/>
      </w:pPr>
      <w:r>
        <w:t>машины и оборудование, приобретаемые с целью перепродажи;</w:t>
      </w:r>
    </w:p>
    <w:p w:rsidR="003D48A6" w:rsidRDefault="00061739">
      <w:pPr>
        <w:pStyle w:val="20"/>
        <w:shd w:val="clear" w:color="auto" w:fill="auto"/>
        <w:spacing w:after="123" w:line="324" w:lineRule="exact"/>
        <w:ind w:left="740" w:firstLine="0"/>
        <w:jc w:val="both"/>
      </w:pPr>
      <w:r>
        <w:t>санитарно-техническое и другое оборудование, относимое к стоимости зданий;</w:t>
      </w:r>
    </w:p>
    <w:p w:rsidR="003D48A6" w:rsidRDefault="00061739">
      <w:pPr>
        <w:pStyle w:val="20"/>
        <w:shd w:val="clear" w:color="auto" w:fill="auto"/>
        <w:spacing w:line="320" w:lineRule="exact"/>
        <w:ind w:firstLine="740"/>
        <w:jc w:val="both"/>
      </w:pPr>
      <w:r>
        <w:t>пусковые расходы: проверка готовности новы</w:t>
      </w:r>
      <w:r>
        <w:t>х производств, цехов и агрегатов к вводу их в эксплуатацию путем комплексного опробования (под нагрузкой) всех машин и механизмов (пробная эксплуатация) с пробным выпуском предусмотренной проектом продукции, наладка оборудования, которые включаются в себес</w:t>
      </w:r>
      <w:r>
        <w:t>тоимость продукции (работ, услуг).</w:t>
      </w:r>
    </w:p>
    <w:p w:rsidR="003D48A6" w:rsidRDefault="00061739">
      <w:pPr>
        <w:pStyle w:val="80"/>
        <w:shd w:val="clear" w:color="auto" w:fill="auto"/>
        <w:spacing w:after="0"/>
        <w:ind w:left="8560"/>
      </w:pPr>
      <w:r>
        <w:t xml:space="preserve">Л </w:t>
      </w:r>
      <w:r>
        <w:rPr>
          <w:lang w:val="en-US" w:eastAsia="en-US" w:bidi="en-US"/>
        </w:rPr>
        <w:t>iHf</w:t>
      </w:r>
      <w:r w:rsidRPr="00061739">
        <w:rPr>
          <w:lang w:eastAsia="en-US" w:bidi="en-US"/>
        </w:rPr>
        <w:t xml:space="preserve"> </w:t>
      </w:r>
      <w:r>
        <w:t>А Л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40"/>
        <w:jc w:val="both"/>
      </w:pPr>
      <w:r>
        <w:rPr>
          <w:rStyle w:val="21"/>
        </w:rPr>
        <w:t xml:space="preserve">Инвестиции в объекты интеллектуальной собственности </w:t>
      </w:r>
      <w:r>
        <w:t>интеллектуальные продукты, являющиеся результатом мыслительной, интеллектуальной, духовной деятельности, исследований, разработок, инноваций, деятельности по р</w:t>
      </w:r>
      <w:r>
        <w:t>азведке недр и оценки запасов полезных ископаемых, позволяющие достичь знаний, которые разработчики могут продать или использовать для собственной выгоды в производстве, поскольку использование этих знаний ограничено посредством юридической, правовой защит</w:t>
      </w:r>
      <w:r>
        <w:t>ы (патентное, авторское право, смежные права) или другой защиты (организационная и техническая защита: например применение режима коммерческой тайны к результатам, полученным в ходе НИОКР, с целью предотвращения их использования другими лицами без разрешен</w:t>
      </w:r>
      <w:r>
        <w:t>ия организации).</w:t>
      </w:r>
    </w:p>
    <w:p w:rsidR="003D48A6" w:rsidRDefault="00061739">
      <w:pPr>
        <w:pStyle w:val="20"/>
        <w:shd w:val="clear" w:color="auto" w:fill="auto"/>
        <w:spacing w:line="320" w:lineRule="exact"/>
        <w:ind w:firstLine="740"/>
        <w:jc w:val="both"/>
        <w:sectPr w:rsidR="003D48A6">
          <w:type w:val="continuous"/>
          <w:pgSz w:w="11900" w:h="16840"/>
          <w:pgMar w:top="1054" w:right="1151" w:bottom="1305" w:left="1511" w:header="0" w:footer="3" w:gutter="0"/>
          <w:cols w:space="720"/>
          <w:noEndnote/>
          <w:docGrid w:linePitch="360"/>
        </w:sectPr>
      </w:pPr>
      <w:r>
        <w:t>К объектам интеллектуальной собственности**** относятся: произведения науки и других видов творческой деятельности в сфере производства (научные исследования, разработки и их результаты, торговые секреты, а также инфо</w:t>
      </w:r>
      <w:r>
        <w:t>рмация, получаемая в результате разведки недр и оценки запасов полезных ископаемых, программное обеспечение и базы данных для ЭВМ); оригиналы произведений развлекательного жанра, литературы и искусства; другие объекты интеллектуальной собственности (сообще</w:t>
      </w:r>
      <w:r>
        <w:t>ние в эфир или по кабелю радио- или телепередач (вещание организаций эфирного или кабельного вещания), фирменные</w:t>
      </w:r>
    </w:p>
    <w:p w:rsidR="003D48A6" w:rsidRDefault="00061739">
      <w:pPr>
        <w:pStyle w:val="20"/>
        <w:shd w:val="clear" w:color="auto" w:fill="auto"/>
        <w:spacing w:after="446"/>
        <w:ind w:firstLine="0"/>
        <w:jc w:val="center"/>
      </w:pPr>
      <w:r>
        <w:lastRenderedPageBreak/>
        <w:t>п</w:t>
      </w:r>
    </w:p>
    <w:p w:rsidR="003D48A6" w:rsidRDefault="00061739">
      <w:pPr>
        <w:pStyle w:val="20"/>
        <w:shd w:val="clear" w:color="auto" w:fill="auto"/>
        <w:spacing w:after="123" w:line="328" w:lineRule="exact"/>
        <w:ind w:firstLine="0"/>
        <w:jc w:val="both"/>
      </w:pPr>
      <w:r>
        <w:t>наименования, товарные знаки и знаки обслуживания, наименования мест происхождения товаров, коммерческие обозначения и т.п.).</w:t>
      </w:r>
    </w:p>
    <w:p w:rsidR="003D48A6" w:rsidRDefault="00061739">
      <w:pPr>
        <w:pStyle w:val="20"/>
        <w:shd w:val="clear" w:color="auto" w:fill="auto"/>
        <w:spacing w:after="123" w:line="324" w:lineRule="exact"/>
        <w:ind w:firstLine="760"/>
        <w:jc w:val="both"/>
      </w:pPr>
      <w:r>
        <w:t xml:space="preserve">Инвестиции в </w:t>
      </w:r>
      <w:r>
        <w:t>объекты интеллектуальной собственности**** включают: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затраты на научно-исследовательские, опытно-конструкторские и технологические работы, выполненные организациями (за исключением кредитных) собственными силами или являющимися по договору заказчиками </w:t>
      </w:r>
      <w:r>
        <w:t>указанных работ, результаты которых учитываются в бухгалтерском учете в качестве нематериальных активов (в соответствии с ПБУ 14/2007, утвержденным приказом Минфина России от 27.12.2007 г. № 153н (зарегистрирован Минюстом России 23 января 2008 г. № 10975))</w:t>
      </w:r>
      <w:r>
        <w:t>. По этой строке также учитываются научно-исследовательские, опытно</w:t>
      </w:r>
      <w:r>
        <w:softHyphen/>
        <w:t>конструкторские и технологические работы, по которым получены результаты, подлежащие правовой охране, но не оформленные в установленном порядке, или по которым получены результаты, не подл</w:t>
      </w:r>
      <w:r>
        <w:t>ежащие правовой охране в соответствии с нормами действующего законодательства. Признание расходов по научно-исследовательским, опытно-конструкторским и технологическим работам в качестве вложений во внеоборотные активы устанавливается ПБУ 17/02, утвержденн</w:t>
      </w:r>
      <w:r>
        <w:t>ым приказом Минфина России от 19.11.2002 г. № 115н (зарегистрирован Минюстом России 11 декабря 2002 г. № 4022).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Результатами научных исследований и разработок являются изобретения, полезные модели, промышленные образцы, селекционные достижения, топологии и</w:t>
      </w:r>
      <w:r>
        <w:t>нтегральных микросхем, секреты производства (ноу-хау), произведения архитектуры, градостроительства и садово- паркового искусства, в том числе в виде проектов, чертежей, изображений и макетов и т.п.;</w:t>
      </w:r>
    </w:p>
    <w:p w:rsidR="003D48A6" w:rsidRDefault="00061739">
      <w:pPr>
        <w:pStyle w:val="20"/>
        <w:shd w:val="clear" w:color="auto" w:fill="auto"/>
        <w:ind w:firstLine="0"/>
        <w:jc w:val="right"/>
      </w:pPr>
      <w:r>
        <w:t>****</w:t>
      </w:r>
    </w:p>
    <w:p w:rsidR="003D48A6" w:rsidRDefault="00061739">
      <w:pPr>
        <w:pStyle w:val="20"/>
        <w:shd w:val="clear" w:color="auto" w:fill="auto"/>
        <w:spacing w:after="128" w:line="320" w:lineRule="exact"/>
        <w:ind w:firstLine="760"/>
        <w:jc w:val="both"/>
      </w:pPr>
      <w:r>
        <w:t xml:space="preserve">расходы на разведку недр и оценку запасов полезных </w:t>
      </w:r>
      <w:r>
        <w:t>ископаемых К ним относятся затраты на разведочное бурение для отбора проб грунта при производстве строительных работ, разведочное бурение при проведении геофизических, геологических и аналогичных исследований, бурение геологоразведочных скважин на нефть, г</w:t>
      </w:r>
      <w:r>
        <w:t>аз и твердые полезные ископаемые (включая рассыпные месторождения), в том числе в шельфовой зоне морей и океанов; расходы на право выполнения работ по поиску, оценке месторождений полезных ископаемых и (или) разведке полезных ископаемых; расходы на получен</w:t>
      </w:r>
      <w:r>
        <w:t>ие информации о результатах топографических, геологических и геофизических исследований, результатах разведочного бурения, результатах отбора образцов, иной геологической информации о недрах; расходы на оценку коммерческой целесообразности проектов;</w:t>
      </w:r>
    </w:p>
    <w:p w:rsidR="003D48A6" w:rsidRDefault="00061739">
      <w:pPr>
        <w:pStyle w:val="20"/>
        <w:shd w:val="clear" w:color="auto" w:fill="auto"/>
        <w:ind w:firstLine="760"/>
        <w:jc w:val="both"/>
        <w:sectPr w:rsidR="003D48A6">
          <w:headerReference w:type="default" r:id="rId12"/>
          <w:pgSz w:w="11900" w:h="16840"/>
          <w:pgMar w:top="1054" w:right="1151" w:bottom="1305" w:left="1511" w:header="0" w:footer="3" w:gutter="0"/>
          <w:pgNumType w:start="12"/>
          <w:cols w:space="720"/>
          <w:noEndnote/>
          <w:docGrid w:linePitch="360"/>
        </w:sectPr>
      </w:pPr>
      <w:r>
        <w:lastRenderedPageBreak/>
        <w:t>затраты на создание и приобретение компьютерного программного</w:t>
      </w:r>
    </w:p>
    <w:p w:rsidR="003D48A6" w:rsidRDefault="003D48A6">
      <w:pPr>
        <w:spacing w:line="164" w:lineRule="exact"/>
        <w:rPr>
          <w:sz w:val="13"/>
          <w:szCs w:val="13"/>
        </w:rPr>
      </w:pPr>
    </w:p>
    <w:p w:rsidR="003D48A6" w:rsidRDefault="003D48A6">
      <w:pPr>
        <w:rPr>
          <w:sz w:val="2"/>
          <w:szCs w:val="2"/>
        </w:rPr>
        <w:sectPr w:rsidR="003D48A6">
          <w:headerReference w:type="default" r:id="rId13"/>
          <w:headerReference w:type="first" r:id="rId14"/>
          <w:footerReference w:type="first" r:id="rId15"/>
          <w:pgSz w:w="11900" w:h="16840"/>
          <w:pgMar w:top="988" w:right="0" w:bottom="906" w:left="0" w:header="0" w:footer="3" w:gutter="0"/>
          <w:pgNumType w:start="12"/>
          <w:cols w:space="720"/>
          <w:noEndnote/>
          <w:titlePg/>
          <w:docGrid w:linePitch="360"/>
        </w:sectPr>
      </w:pPr>
    </w:p>
    <w:p w:rsidR="003D48A6" w:rsidRDefault="00061739">
      <w:pPr>
        <w:pStyle w:val="20"/>
        <w:shd w:val="clear" w:color="auto" w:fill="auto"/>
        <w:spacing w:after="120" w:line="320" w:lineRule="exact"/>
        <w:ind w:firstLine="0"/>
        <w:jc w:val="both"/>
      </w:pPr>
      <w:r>
        <w:lastRenderedPageBreak/>
        <w:t xml:space="preserve">обеспечения как для компьютерных систем (включая программные </w:t>
      </w:r>
      <w:r>
        <w:t>продукты, на которые организации не имеют исключительных прав, а также плату за установку программных средств), так и для прикладного программного обеспечения, и баз данных, к которым относится организованная в соответствии с определенными правилами совоку</w:t>
      </w:r>
      <w:r>
        <w:t>пность файлов данных, поддерживаемая в памяти компьютера, характеризующая актуальное состояние некоторой предметной области и используемая для удовлетворения информационных потребностей пользователей;</w:t>
      </w:r>
    </w:p>
    <w:p w:rsidR="003D48A6" w:rsidRDefault="00061739">
      <w:pPr>
        <w:pStyle w:val="20"/>
        <w:shd w:val="clear" w:color="auto" w:fill="auto"/>
        <w:spacing w:after="128" w:line="320" w:lineRule="exact"/>
        <w:ind w:firstLine="780"/>
        <w:jc w:val="both"/>
      </w:pPr>
      <w:r>
        <w:t>затраты на создание и приобретение произведений развлек</w:t>
      </w:r>
      <w:r>
        <w:t>ательного жанра, литературы и искусства****. К ним относятся оригиналы фильмов, звукозаписей, рукописей, магнитных лент, моделей и т.д., на которых записаны или воссозданы (запечатлены) театральные и прочие драматические постановки, радио- и телепрограммы,</w:t>
      </w:r>
      <w:r>
        <w:t xml:space="preserve"> музыкальные постановки (концерты), спортивные события, литературные и художественные произведения, произведения живописи, скульптуры, графики, дизайна, графические рассказы, комиксы и другие произведения изобразительного искусства, произведения декоративн</w:t>
      </w:r>
      <w:r>
        <w:t>о-прикладного и сценографического искусства, фотографические произведения и произведения, полученные способами, аналогичными фотографии, фонограммы и т.п.</w:t>
      </w:r>
    </w:p>
    <w:p w:rsidR="003D48A6" w:rsidRDefault="00061739">
      <w:pPr>
        <w:pStyle w:val="70"/>
        <w:shd w:val="clear" w:color="auto" w:fill="auto"/>
        <w:spacing w:before="0" w:after="118" w:line="310" w:lineRule="exact"/>
        <w:ind w:firstLine="780"/>
      </w:pPr>
      <w:r>
        <w:rPr>
          <w:rStyle w:val="71"/>
        </w:rPr>
        <w:t xml:space="preserve">В </w:t>
      </w:r>
      <w:r>
        <w:t>прочие инвестиции в основной капитал включаются</w:t>
      </w:r>
      <w:r>
        <w:rPr>
          <w:rStyle w:val="71"/>
        </w:rPr>
        <w:t>:</w:t>
      </w:r>
    </w:p>
    <w:p w:rsidR="003D48A6" w:rsidRDefault="00061739">
      <w:pPr>
        <w:pStyle w:val="20"/>
        <w:shd w:val="clear" w:color="auto" w:fill="auto"/>
        <w:spacing w:after="114" w:line="313" w:lineRule="exact"/>
        <w:ind w:firstLine="780"/>
        <w:jc w:val="both"/>
      </w:pPr>
      <w:r>
        <w:t>затраты на возмещение убытков землепользователям (</w:t>
      </w:r>
      <w:r>
        <w:t>стоимости принадлежащих им строений и посадок, сносимых при отводе земельных участков под строительство);</w:t>
      </w:r>
    </w:p>
    <w:p w:rsidR="003D48A6" w:rsidRDefault="00061739">
      <w:pPr>
        <w:pStyle w:val="20"/>
        <w:shd w:val="clear" w:color="auto" w:fill="auto"/>
        <w:spacing w:line="320" w:lineRule="exact"/>
        <w:ind w:firstLine="780"/>
        <w:jc w:val="both"/>
      </w:pPr>
      <w:r>
        <w:t>затраты на эксплуатационное бурение, связанное с добычей нефти, газа и газового конденсата;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80"/>
        <w:jc w:val="both"/>
      </w:pPr>
      <w:r>
        <w:t xml:space="preserve">затраты на выращивание и приобретение культивируемых </w:t>
      </w:r>
      <w:r>
        <w:t xml:space="preserve">биологических ресурсов , т.е. ресурсов животного (живые животные) и растительного происхождения (плодово-ягодные насаждения всех видов, озеленительные и декоративные насаждения, живые изгороди, снего- и полезащитные полосы, насаждения по укреплению песков </w:t>
      </w:r>
      <w:r>
        <w:t>и берегов рек, насаждения ботанических садов, других научно-исследовательских учреждений и учебных заведений для научно-исследовательских целей и т.п.), водных культивируемых биологических ресурсов (взрослые особи различных рыб и лягушек, дающие икру и мол</w:t>
      </w:r>
      <w:r>
        <w:t>одь; устрицы, дающие жемчуг), неоднократно дающих продукцию, чей естественный рост и восстановление находятся под прямым контролем определенных юридических лиц, включая затраты на выращивание в хозяйстве молодняка продуктивного и рабочего скота, переводимо</w:t>
      </w:r>
      <w:r>
        <w:t>го в основное стадо, а также саженцев деревьев и других многолетних растений до достижения зрелости. Деревья, выращиваемые с целью получения древесины, зерновые культуры или овощи, дающие единственный урожай, животные выращиваемые на убой, включая домашнюю</w:t>
      </w:r>
      <w:r>
        <w:t xml:space="preserve"> птицу, в затратах на культивируемые биологические ресурсы не учитываются.</w:t>
      </w:r>
    </w:p>
    <w:p w:rsidR="003D48A6" w:rsidRDefault="00061739">
      <w:pPr>
        <w:pStyle w:val="20"/>
        <w:shd w:val="clear" w:color="auto" w:fill="auto"/>
        <w:spacing w:after="128" w:line="320" w:lineRule="exact"/>
        <w:ind w:firstLine="760"/>
        <w:jc w:val="both"/>
      </w:pPr>
      <w:r>
        <w:lastRenderedPageBreak/>
        <w:t>затраты на приобретение фондов библиотек, специализированных организаций научно-технической информации, архивов, музеев и других подобных учреждений; кинофотодокументов; произведени</w:t>
      </w:r>
      <w:r>
        <w:t>й искусства, не относящихся к оригинальным, т.е. копий; предметов религиозного культа;</w:t>
      </w:r>
    </w:p>
    <w:p w:rsidR="003D48A6" w:rsidRDefault="00061739">
      <w:pPr>
        <w:pStyle w:val="20"/>
        <w:shd w:val="clear" w:color="auto" w:fill="auto"/>
        <w:spacing w:after="112"/>
        <w:ind w:firstLine="760"/>
        <w:jc w:val="both"/>
      </w:pPr>
      <w:r>
        <w:t>расходы по организации и проведению подрядных торгов;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60"/>
        <w:jc w:val="both"/>
      </w:pPr>
      <w:r>
        <w:t>затраты на приобретение оружия, кроме используемого в целях обеспечения военной безопасности государства, которое н</w:t>
      </w:r>
      <w:r>
        <w:t>е включается в состав инвестиций в основной капитал;</w:t>
      </w:r>
    </w:p>
    <w:p w:rsidR="003D48A6" w:rsidRDefault="00061739">
      <w:pPr>
        <w:pStyle w:val="20"/>
        <w:shd w:val="clear" w:color="auto" w:fill="auto"/>
        <w:spacing w:after="120" w:line="324" w:lineRule="exact"/>
        <w:ind w:firstLine="760"/>
        <w:jc w:val="both"/>
      </w:pPr>
      <w:r>
        <w:t>стоимость расходов на передачу прав собственности при покупке непроизведенных активов (кроме земельных участков);</w:t>
      </w:r>
    </w:p>
    <w:p w:rsidR="003D48A6" w:rsidRDefault="00061739">
      <w:pPr>
        <w:pStyle w:val="20"/>
        <w:shd w:val="clear" w:color="auto" w:fill="auto"/>
        <w:spacing w:after="123" w:line="324" w:lineRule="exact"/>
        <w:ind w:firstLine="760"/>
        <w:jc w:val="both"/>
      </w:pPr>
      <w:r>
        <w:t>другие, не перечисленные выше расходы и затраты в основные средства.</w:t>
      </w:r>
    </w:p>
    <w:p w:rsidR="003D48A6" w:rsidRDefault="00061739">
      <w:pPr>
        <w:pStyle w:val="42"/>
        <w:numPr>
          <w:ilvl w:val="0"/>
          <w:numId w:val="4"/>
        </w:numPr>
        <w:shd w:val="clear" w:color="auto" w:fill="auto"/>
        <w:tabs>
          <w:tab w:val="left" w:pos="2130"/>
        </w:tabs>
        <w:spacing w:after="120"/>
        <w:ind w:left="1220" w:right="1220" w:firstLine="340"/>
        <w:jc w:val="left"/>
      </w:pPr>
      <w:r>
        <w:t>Структура инвестиций</w:t>
      </w:r>
      <w:r>
        <w:t xml:space="preserve"> в основной капитал по направлениям воспроизводства основных фондов</w:t>
      </w:r>
    </w:p>
    <w:p w:rsidR="003D48A6" w:rsidRDefault="00061739">
      <w:pPr>
        <w:pStyle w:val="20"/>
        <w:shd w:val="clear" w:color="auto" w:fill="auto"/>
        <w:spacing w:after="25" w:line="320" w:lineRule="exact"/>
        <w:ind w:firstLine="760"/>
        <w:jc w:val="both"/>
      </w:pPr>
      <w:r>
        <w:t>В соответствии с характером воспроизводства основных фондов инвестиции в основной капитал подразделяются на инвестиции, направляемые на:</w:t>
      </w:r>
    </w:p>
    <w:p w:rsidR="003D48A6" w:rsidRDefault="00061739">
      <w:pPr>
        <w:pStyle w:val="20"/>
        <w:shd w:val="clear" w:color="auto" w:fill="auto"/>
        <w:spacing w:line="439" w:lineRule="exact"/>
        <w:ind w:firstLine="760"/>
        <w:jc w:val="both"/>
      </w:pPr>
      <w:r>
        <w:t>строительство;</w:t>
      </w:r>
    </w:p>
    <w:p w:rsidR="003D48A6" w:rsidRDefault="00061739">
      <w:pPr>
        <w:pStyle w:val="20"/>
        <w:shd w:val="clear" w:color="auto" w:fill="auto"/>
        <w:spacing w:line="439" w:lineRule="exact"/>
        <w:ind w:firstLine="760"/>
        <w:jc w:val="both"/>
      </w:pPr>
      <w:r>
        <w:t xml:space="preserve">реконструкцию (включая расширение и </w:t>
      </w:r>
      <w:r>
        <w:t>модернизацию) объектов;</w:t>
      </w:r>
    </w:p>
    <w:p w:rsidR="003D48A6" w:rsidRDefault="00061739">
      <w:pPr>
        <w:pStyle w:val="20"/>
        <w:shd w:val="clear" w:color="auto" w:fill="auto"/>
        <w:spacing w:line="439" w:lineRule="exact"/>
        <w:ind w:firstLine="760"/>
        <w:jc w:val="both"/>
      </w:pPr>
      <w:r>
        <w:t>приобретение основных средств.</w:t>
      </w:r>
    </w:p>
    <w:p w:rsidR="003D48A6" w:rsidRDefault="00061739">
      <w:pPr>
        <w:pStyle w:val="20"/>
        <w:shd w:val="clear" w:color="auto" w:fill="auto"/>
        <w:ind w:left="880" w:firstLine="0"/>
      </w:pPr>
      <w:r>
        <w:rPr>
          <w:rStyle w:val="2105pt"/>
        </w:rPr>
        <w:t xml:space="preserve">_ </w:t>
      </w:r>
      <w:r>
        <w:t>****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К </w:t>
      </w:r>
      <w:r>
        <w:rPr>
          <w:rStyle w:val="21"/>
        </w:rPr>
        <w:t>строительству</w:t>
      </w:r>
      <w:r>
        <w:t xml:space="preserve"> относится создание новых объектов капитального строительства (зданий, строений, сооружений), в том числе на месте сносимых объектов капитального строительства.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Если строительство</w:t>
      </w:r>
      <w:r>
        <w:t xml:space="preserve"> объекта намечается осуществлять очередями, то к новому строительству относятся первая и последующие очереди до ввода в действие всех запроектированных мощностей.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К </w:t>
      </w:r>
      <w:r>
        <w:rPr>
          <w:rStyle w:val="21"/>
        </w:rPr>
        <w:t>реконструкции</w:t>
      </w:r>
      <w:r>
        <w:t xml:space="preserve"> относится переустройство существующих объектов капитального строительства и и</w:t>
      </w:r>
      <w:r>
        <w:t>х частей, связанное с совершенствованием производства и повышением его технико</w:t>
      </w:r>
      <w:r>
        <w:softHyphen/>
        <w:t>экономических показателей (техническим перевооружением), осуществляемое в целях увеличения производственных мощностей, улучшения качества и изменения номенклатуры продукции.</w:t>
      </w:r>
    </w:p>
    <w:p w:rsidR="003D48A6" w:rsidRDefault="00061739">
      <w:pPr>
        <w:pStyle w:val="20"/>
        <w:shd w:val="clear" w:color="auto" w:fill="auto"/>
        <w:spacing w:after="100" w:line="320" w:lineRule="exact"/>
        <w:ind w:firstLine="760"/>
        <w:jc w:val="both"/>
      </w:pPr>
      <w:r>
        <w:t>При</w:t>
      </w:r>
      <w:r>
        <w:t xml:space="preserve"> реконструкции объектов может осуществляться изменение их параметров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</w:t>
      </w:r>
      <w:r>
        <w:t>х конструкций,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</w:t>
      </w:r>
    </w:p>
    <w:p w:rsidR="003D48A6" w:rsidRDefault="00061739">
      <w:pPr>
        <w:pStyle w:val="20"/>
        <w:shd w:val="clear" w:color="auto" w:fill="auto"/>
        <w:spacing w:line="320" w:lineRule="exact"/>
        <w:ind w:firstLine="0"/>
        <w:jc w:val="both"/>
      </w:pPr>
      <w:r>
        <w:t>элементов;</w:t>
      </w:r>
    </w:p>
    <w:p w:rsidR="003D48A6" w:rsidRDefault="00061739">
      <w:pPr>
        <w:pStyle w:val="20"/>
        <w:shd w:val="clear" w:color="auto" w:fill="auto"/>
        <w:ind w:firstLine="760"/>
        <w:jc w:val="both"/>
      </w:pPr>
      <w:r>
        <w:rPr>
          <w:rStyle w:val="2105pt"/>
        </w:rPr>
        <w:t xml:space="preserve">„ </w:t>
      </w:r>
      <w:r>
        <w:t>****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lastRenderedPageBreak/>
        <w:t xml:space="preserve">К </w:t>
      </w:r>
      <w:r>
        <w:rPr>
          <w:rStyle w:val="21"/>
        </w:rPr>
        <w:t>расширению</w:t>
      </w:r>
      <w:r>
        <w:t xml:space="preserve"> относится строительство дополнительных производств на действующем предприятии, возведение новых и расширение существующих объектов основного, подсобного и обслуживающего назначения в целях создания дополнительных или новых мощностей.</w:t>
      </w:r>
    </w:p>
    <w:p w:rsidR="003D48A6" w:rsidRDefault="00061739">
      <w:pPr>
        <w:pStyle w:val="90"/>
        <w:shd w:val="clear" w:color="auto" w:fill="auto"/>
        <w:tabs>
          <w:tab w:val="left" w:pos="5674"/>
        </w:tabs>
        <w:spacing w:after="0"/>
        <w:ind w:left="760"/>
      </w:pPr>
      <w:r>
        <w:t>_ _</w:t>
      </w:r>
      <w:r>
        <w:tab/>
        <w:t>ЦЛЯН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К </w:t>
      </w:r>
      <w:r>
        <w:rPr>
          <w:rStyle w:val="21"/>
        </w:rPr>
        <w:t>техническо</w:t>
      </w:r>
      <w:r>
        <w:rPr>
          <w:rStyle w:val="21"/>
        </w:rPr>
        <w:t>му перевооружению</w:t>
      </w:r>
      <w:r>
        <w:t xml:space="preserve"> относится комплекс мероприятий по повышению технико-экономического уровня отдельных производств, цехов и участков на основе внедрения передовой технологии и новой техники, механизации и автоматизации производства, модернизации и замены мо</w:t>
      </w:r>
      <w:r>
        <w:t>рально устаревшего и физически изношенного оборудования новым, более производительным.</w:t>
      </w:r>
    </w:p>
    <w:p w:rsidR="003D48A6" w:rsidRPr="00061739" w:rsidRDefault="00061739">
      <w:pPr>
        <w:pStyle w:val="100"/>
        <w:shd w:val="clear" w:color="auto" w:fill="auto"/>
        <w:spacing w:after="0"/>
        <w:ind w:left="2980"/>
        <w:rPr>
          <w:lang w:val="ru-RU"/>
        </w:rPr>
      </w:pPr>
      <w:r>
        <w:rPr>
          <w:lang w:val="ru-RU" w:eastAsia="ru-RU" w:bidi="ru-RU"/>
        </w:rPr>
        <w:t xml:space="preserve">А </w:t>
      </w:r>
      <w:r>
        <w:t>A</w:t>
      </w:r>
      <w:r w:rsidRPr="00061739">
        <w:rPr>
          <w:lang w:val="ru-RU"/>
        </w:rPr>
        <w:t xml:space="preserve"> </w:t>
      </w:r>
      <w:r>
        <w:t>A</w:t>
      </w:r>
      <w:r w:rsidRPr="00061739">
        <w:rPr>
          <w:lang w:val="ru-RU"/>
        </w:rPr>
        <w:t xml:space="preserve"> </w:t>
      </w:r>
      <w:r>
        <w:t>lit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К </w:t>
      </w:r>
      <w:r>
        <w:rPr>
          <w:rStyle w:val="21"/>
        </w:rPr>
        <w:t>модернизации</w:t>
      </w:r>
      <w:r>
        <w:t xml:space="preserve"> относятся работы, вызванные изменением технологического или служебного назначения оборудования, здания, сооружения или иного объекта основных ср</w:t>
      </w:r>
      <w:r>
        <w:t>едств, повышенными нагрузками и (или) другими новыми качествами.</w:t>
      </w:r>
    </w:p>
    <w:p w:rsidR="003D48A6" w:rsidRDefault="00061739">
      <w:pPr>
        <w:pStyle w:val="90"/>
        <w:shd w:val="clear" w:color="auto" w:fill="auto"/>
        <w:spacing w:after="0"/>
        <w:ind w:left="5700"/>
        <w:jc w:val="left"/>
      </w:pPr>
      <w:r>
        <w:t>А А А А</w:t>
      </w:r>
    </w:p>
    <w:p w:rsidR="003D48A6" w:rsidRDefault="00061739">
      <w:pPr>
        <w:pStyle w:val="20"/>
        <w:shd w:val="clear" w:color="auto" w:fill="auto"/>
        <w:spacing w:after="97" w:line="320" w:lineRule="exact"/>
        <w:ind w:firstLine="760"/>
        <w:jc w:val="both"/>
      </w:pPr>
      <w:r>
        <w:t xml:space="preserve">К </w:t>
      </w:r>
      <w:r>
        <w:rPr>
          <w:rStyle w:val="21"/>
        </w:rPr>
        <w:t>приобретению основных средств</w:t>
      </w:r>
      <w:r>
        <w:t xml:space="preserve"> относятся затраты на приобретение готовых объектов, не учитываемых ранее на балансе организаций (павильонов, киосков, передвижных вагончиков-домов и т.</w:t>
      </w:r>
      <w:r>
        <w:t>д.), а также машин и оборудования, не требующих монтажа, транспортных средств, производственного и хозяйственного инвентаря, не входящих в сметы на строительство, объектов интеллектуальной собственности.</w:t>
      </w:r>
    </w:p>
    <w:p w:rsidR="003D48A6" w:rsidRDefault="00061739">
      <w:pPr>
        <w:pStyle w:val="42"/>
        <w:numPr>
          <w:ilvl w:val="0"/>
          <w:numId w:val="4"/>
        </w:numPr>
        <w:shd w:val="clear" w:color="auto" w:fill="auto"/>
        <w:tabs>
          <w:tab w:val="left" w:pos="2158"/>
        </w:tabs>
        <w:spacing w:after="106" w:line="324" w:lineRule="exact"/>
        <w:ind w:left="2140" w:right="1580" w:hanging="540"/>
        <w:jc w:val="left"/>
      </w:pPr>
      <w:r>
        <w:t>Структура инвестиций в основной капитал по видам эко</w:t>
      </w:r>
      <w:r>
        <w:t>номической деятельности</w:t>
      </w:r>
    </w:p>
    <w:p w:rsidR="003D48A6" w:rsidRDefault="00061739">
      <w:pPr>
        <w:pStyle w:val="20"/>
        <w:shd w:val="clear" w:color="auto" w:fill="auto"/>
        <w:spacing w:after="100" w:line="317" w:lineRule="exact"/>
        <w:ind w:firstLine="760"/>
        <w:jc w:val="both"/>
      </w:pPr>
      <w:r>
        <w:t>Для классификации и кодирования основного (хозяйственного) и фактических (чистых) видов экономической деятельности, осуществляемых хозяйствующими субъектами, используется Общероссийский классификатор видов экономической деятельности</w:t>
      </w:r>
      <w:r>
        <w:t xml:space="preserve"> (ОКВЭД2) ОК 029-2014 (КДЕС РЕД. 2).</w:t>
      </w:r>
    </w:p>
    <w:p w:rsidR="003D48A6" w:rsidRDefault="00061739">
      <w:pPr>
        <w:pStyle w:val="20"/>
        <w:shd w:val="clear" w:color="auto" w:fill="auto"/>
        <w:spacing w:after="97" w:line="317" w:lineRule="exact"/>
        <w:ind w:firstLine="760"/>
        <w:jc w:val="both"/>
      </w:pPr>
      <w:r>
        <w:t>Инвестиции в основной капитал по чистым видам экономической деятельности распределяются исходя из той сферы деятельности, в рамках которой будут функционировать создаваемые или приобретаемые основные фонды.</w:t>
      </w:r>
    </w:p>
    <w:p w:rsidR="003D48A6" w:rsidRDefault="00061739">
      <w:pPr>
        <w:pStyle w:val="20"/>
        <w:shd w:val="clear" w:color="auto" w:fill="auto"/>
        <w:tabs>
          <w:tab w:val="left" w:pos="605"/>
        </w:tabs>
        <w:spacing w:after="120" w:line="320" w:lineRule="exact"/>
        <w:ind w:firstLine="760"/>
        <w:jc w:val="both"/>
      </w:pPr>
      <w:r>
        <w:t>Инвестиции п</w:t>
      </w:r>
      <w:r>
        <w:t>о «чистым» видам экономической деятельности разрабатываются на формах федерального статистического наблюдения №</w:t>
      </w:r>
      <w:r>
        <w:tab/>
        <w:t>П-2 «Сведения об инвестициях в нефинансовые активы»</w:t>
      </w:r>
      <w:r>
        <w:br w:type="page"/>
      </w:r>
      <w:r>
        <w:lastRenderedPageBreak/>
        <w:t>(ежеквартально) и № П-2 (инвест) «Сведения об инвестиционной деятельности» (за год).</w:t>
      </w:r>
    </w:p>
    <w:p w:rsidR="003D48A6" w:rsidRDefault="00061739">
      <w:pPr>
        <w:pStyle w:val="42"/>
        <w:numPr>
          <w:ilvl w:val="0"/>
          <w:numId w:val="4"/>
        </w:numPr>
        <w:shd w:val="clear" w:color="auto" w:fill="auto"/>
        <w:tabs>
          <w:tab w:val="left" w:pos="2098"/>
        </w:tabs>
        <w:spacing w:after="117"/>
        <w:ind w:left="2500" w:right="1600" w:hanging="960"/>
        <w:jc w:val="left"/>
      </w:pPr>
      <w:r>
        <w:t>Структу</w:t>
      </w:r>
      <w:r>
        <w:t>ра инвестиций в основной капитал по источникам финансирования</w:t>
      </w:r>
    </w:p>
    <w:p w:rsidR="003D48A6" w:rsidRDefault="00061739">
      <w:pPr>
        <w:pStyle w:val="20"/>
        <w:shd w:val="clear" w:color="auto" w:fill="auto"/>
        <w:spacing w:after="131" w:line="324" w:lineRule="exact"/>
        <w:ind w:firstLine="760"/>
        <w:jc w:val="both"/>
      </w:pPr>
      <w:r>
        <w:t>Инвестиции в основной капитал по источникам финансирования подразделяются на собственные и привлеченные средства.</w:t>
      </w:r>
    </w:p>
    <w:p w:rsidR="003D48A6" w:rsidRDefault="00061739">
      <w:pPr>
        <w:pStyle w:val="70"/>
        <w:shd w:val="clear" w:color="auto" w:fill="auto"/>
        <w:spacing w:before="0" w:after="120" w:line="310" w:lineRule="exact"/>
        <w:ind w:firstLine="760"/>
      </w:pPr>
      <w:r>
        <w:rPr>
          <w:rStyle w:val="71"/>
        </w:rPr>
        <w:t xml:space="preserve">К </w:t>
      </w:r>
      <w:r>
        <w:t>собственным средствам</w:t>
      </w:r>
      <w:r>
        <w:rPr>
          <w:rStyle w:val="71"/>
        </w:rPr>
        <w:t xml:space="preserve"> относятся:</w:t>
      </w:r>
    </w:p>
    <w:p w:rsidR="003D48A6" w:rsidRDefault="00061739">
      <w:pPr>
        <w:pStyle w:val="20"/>
        <w:shd w:val="clear" w:color="auto" w:fill="auto"/>
        <w:spacing w:after="109"/>
        <w:ind w:firstLine="760"/>
        <w:jc w:val="both"/>
      </w:pPr>
      <w:r>
        <w:t>прибыль, остающаяся в распоряжении организаци</w:t>
      </w:r>
      <w:r>
        <w:t>й,</w:t>
      </w:r>
    </w:p>
    <w:p w:rsidR="003D48A6" w:rsidRDefault="00061739">
      <w:pPr>
        <w:pStyle w:val="20"/>
        <w:shd w:val="clear" w:color="auto" w:fill="auto"/>
        <w:spacing w:after="117" w:line="324" w:lineRule="exact"/>
        <w:ind w:firstLine="760"/>
        <w:jc w:val="both"/>
      </w:pPr>
      <w:r>
        <w:t>средства резервных фондов, вклады учредителей в уставный капитал организации, направленные на инвестирование в основной капитал,</w:t>
      </w:r>
    </w:p>
    <w:p w:rsidR="003D48A6" w:rsidRDefault="00061739">
      <w:pPr>
        <w:pStyle w:val="20"/>
        <w:shd w:val="clear" w:color="auto" w:fill="auto"/>
        <w:spacing w:after="134" w:line="328" w:lineRule="exact"/>
        <w:ind w:firstLine="760"/>
        <w:jc w:val="both"/>
      </w:pPr>
      <w:r>
        <w:t>средства, выплачиваемые органами страхования в виде возмещения потерь от аварий, стихийных бедствий, и др.</w:t>
      </w:r>
    </w:p>
    <w:p w:rsidR="003D48A6" w:rsidRDefault="00061739">
      <w:pPr>
        <w:pStyle w:val="70"/>
        <w:shd w:val="clear" w:color="auto" w:fill="auto"/>
        <w:spacing w:before="0" w:after="112" w:line="310" w:lineRule="exact"/>
        <w:ind w:firstLine="760"/>
      </w:pPr>
      <w:r>
        <w:rPr>
          <w:noProof/>
          <w:lang w:bidi="ar-SA"/>
        </w:rPr>
        <mc:AlternateContent>
          <mc:Choice Requires="wps">
            <w:drawing>
              <wp:anchor distT="0" distB="0" distL="255905" distR="63500" simplePos="0" relativeHeight="251660800" behindDoc="1" locked="0" layoutInCell="1" allowOverlap="1">
                <wp:simplePos x="0" y="0"/>
                <wp:positionH relativeFrom="margin">
                  <wp:posOffset>2983230</wp:posOffset>
                </wp:positionH>
                <wp:positionV relativeFrom="paragraph">
                  <wp:posOffset>-43180</wp:posOffset>
                </wp:positionV>
                <wp:extent cx="822960" cy="196850"/>
                <wp:effectExtent l="1905" t="4445" r="3810" b="635"/>
                <wp:wrapSquare wrapText="left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относятся: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34.9pt;margin-top:-3.4pt;width:64.8pt;height:15.5pt;z-index:-251655680;visibility:visible;mso-wrap-style:square;mso-width-percent:0;mso-height-percent:0;mso-wrap-distance-left:20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29sA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" filled="f" stroked="f">
                <v:textbox style="mso-fit-shape-to-text:t" inset="0,0,0,0">
                  <w:txbxContent>
                    <w:p w:rsidR="003D48A6" w:rsidRDefault="00061739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относятся: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Style w:val="71"/>
        </w:rPr>
        <w:t xml:space="preserve">К </w:t>
      </w:r>
      <w:r>
        <w:t>привлеченным средствам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кредиты банков, различные формы заемных средств, в том числе кредиты, предоставляемые государством на возвратной основе, кредиты институциональных инвесторов (инвестиционных фондов и компаний, страховых обществ);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средства из федераль</w:t>
      </w:r>
      <w:r>
        <w:t>ного бюджета, бюджетов субъектов Российской Федерации и местных бюджетов (включая средства, выделяемые на возвратной и безвозвратной основе, средства целевых бюджетных фондов). К средствам федерального бюджета относятся также инвестиции в основной капитал,</w:t>
      </w:r>
      <w:r>
        <w:t xml:space="preserve"> осуществляемые за счет средств национальных проектов, средств родовых сертификатов и материнского капитала;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 xml:space="preserve">средства государственных внебюджетных фондов (Пенсионного фонда Российской Федерации, Фонда социального страхования Российской Федерации, </w:t>
      </w:r>
      <w:r>
        <w:t>Федерального и территориальных фондов обязательного медицинского страхования);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 xml:space="preserve">инвестиции из-за рубежа, осуществленные прямыми инвесторами (юридическими или физическими лицами), полностью владеющими организацией, или контролирующими не менее 10% акций или </w:t>
      </w:r>
      <w:r>
        <w:t>уставного (складочного) капитала организации, дающими право на участие в управлении организацией. Прямые инвестиции из-за рубежа могут осуществляться в виде денежных средств, либо в натуральной форме в виде предоставления машин и оборудования;</w:t>
      </w:r>
    </w:p>
    <w:p w:rsidR="003D48A6" w:rsidRDefault="00061739">
      <w:pPr>
        <w:pStyle w:val="20"/>
        <w:shd w:val="clear" w:color="auto" w:fill="auto"/>
        <w:tabs>
          <w:tab w:val="left" w:pos="1602"/>
          <w:tab w:val="left" w:pos="2218"/>
        </w:tabs>
        <w:spacing w:after="120" w:line="320" w:lineRule="exact"/>
        <w:ind w:firstLine="760"/>
        <w:jc w:val="both"/>
      </w:pPr>
      <w:r>
        <w:t>затраты, осу</w:t>
      </w:r>
      <w:r>
        <w:t>ществленные организациями-застройщиками за счет денежных средств граждан и юридических лиц, привлеченных для долевого строительства в соответствии с Федеральным законом от 30.12.2004</w:t>
      </w:r>
      <w:r>
        <w:tab/>
        <w:t>№</w:t>
      </w:r>
      <w:r>
        <w:tab/>
        <w:t>214-ФЗ «Об участии в долевом строительстве</w:t>
      </w:r>
      <w:r>
        <w:br w:type="page"/>
      </w:r>
      <w:r>
        <w:lastRenderedPageBreak/>
        <w:t>многоквартирных домов и иных</w:t>
      </w:r>
      <w:r>
        <w:t xml:space="preserve"> объектов недвижимости и о внесении изменений в некоторые законодательные акты Российской Федерации». Из них выделяются затраты за счет средств населения, привлеченных для строительства жилых домов и квартир в многоквартирных жилых домах;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40"/>
        <w:jc w:val="both"/>
      </w:pPr>
      <w:r>
        <w:t xml:space="preserve">прочие </w:t>
      </w:r>
      <w:r>
        <w:t>привлеченные источники финансирования - средства, полученные от вышестоящих организаций (в т.ч. холдинговых и акционерных компаний, промышленно-финансовых групп на безвозмездной основе), средства от выпуска корпоративных облигаций и от эмиссии акций, средс</w:t>
      </w:r>
      <w:r>
        <w:t>тва, полученные некоммерческими организациями от оказания платных услуг и направленные на инвестирование в основной капитал, безвозмездная (гуманитарная) помощь, оказанная иностранными государствами, их федеративными или муниципальными образованиями, между</w:t>
      </w:r>
      <w:r>
        <w:t>народными и иностранными учреждениями или некоммерческими организациями, иностранными физическими лицами.</w:t>
      </w:r>
    </w:p>
    <w:p w:rsidR="003D48A6" w:rsidRDefault="00061739">
      <w:pPr>
        <w:pStyle w:val="42"/>
        <w:numPr>
          <w:ilvl w:val="0"/>
          <w:numId w:val="4"/>
        </w:numPr>
        <w:shd w:val="clear" w:color="auto" w:fill="auto"/>
        <w:tabs>
          <w:tab w:val="left" w:pos="2118"/>
        </w:tabs>
        <w:spacing w:after="0" w:line="324" w:lineRule="exact"/>
        <w:ind w:left="1700" w:right="1560" w:hanging="140"/>
        <w:jc w:val="left"/>
      </w:pPr>
      <w:r>
        <w:t>Структура инвестиций в основной капитал по институциональным секторам экономики</w:t>
      </w:r>
    </w:p>
    <w:p w:rsidR="003D48A6" w:rsidRDefault="00061739">
      <w:pPr>
        <w:pStyle w:val="20"/>
        <w:shd w:val="clear" w:color="auto" w:fill="auto"/>
        <w:spacing w:line="482" w:lineRule="exact"/>
        <w:ind w:firstLine="740"/>
        <w:jc w:val="both"/>
      </w:pPr>
      <w:r>
        <w:t>Определение институциональной единицы и типы секторов, приведенные в д</w:t>
      </w:r>
      <w:r>
        <w:t>анном разделе, соответствуют методологии Системы национальных счетов (СНС 2008).</w:t>
      </w:r>
    </w:p>
    <w:p w:rsidR="003D48A6" w:rsidRDefault="00061739">
      <w:pPr>
        <w:pStyle w:val="20"/>
        <w:shd w:val="clear" w:color="auto" w:fill="auto"/>
        <w:spacing w:line="482" w:lineRule="exact"/>
        <w:ind w:firstLine="580"/>
        <w:jc w:val="both"/>
      </w:pPr>
      <w:r>
        <w:t xml:space="preserve">Инвестиции в основной капитал формируются по институциональным секторам, представляющим собой группы схожих по типу институциональных единиц, в соответствии с Классификатором </w:t>
      </w:r>
      <w:r>
        <w:t>институциональных единиц по секторам экономики (КИЕС).</w:t>
      </w:r>
    </w:p>
    <w:p w:rsidR="003D48A6" w:rsidRDefault="00061739">
      <w:pPr>
        <w:pStyle w:val="90"/>
        <w:shd w:val="clear" w:color="auto" w:fill="auto"/>
        <w:spacing w:after="0"/>
        <w:ind w:left="4660"/>
        <w:jc w:val="left"/>
      </w:pPr>
      <w:r>
        <w:t>Л Л А А</w:t>
      </w:r>
    </w:p>
    <w:p w:rsidR="003D48A6" w:rsidRDefault="00061739">
      <w:pPr>
        <w:pStyle w:val="20"/>
        <w:shd w:val="clear" w:color="auto" w:fill="auto"/>
        <w:spacing w:after="126" w:line="479" w:lineRule="exact"/>
        <w:ind w:firstLine="740"/>
        <w:jc w:val="both"/>
      </w:pPr>
      <w:r>
        <w:rPr>
          <w:rStyle w:val="21"/>
        </w:rPr>
        <w:t>Институциональная единица</w:t>
      </w:r>
      <w:r>
        <w:t xml:space="preserve"> - это экономическая единица, которая способна от своего имени владеть активами, осуществлять экономическую деятельность и операции с другими единицами, принимать финан</w:t>
      </w:r>
      <w:r>
        <w:t>совые обязательства и хозяйственные решения, за которые он несёт ответственность в соответствии с существующим законодательством.</w:t>
      </w:r>
    </w:p>
    <w:p w:rsidR="003D48A6" w:rsidRDefault="00061739">
      <w:pPr>
        <w:pStyle w:val="20"/>
        <w:shd w:val="clear" w:color="auto" w:fill="auto"/>
        <w:spacing w:after="117" w:line="472" w:lineRule="exact"/>
        <w:ind w:firstLine="740"/>
        <w:jc w:val="both"/>
      </w:pPr>
      <w:r>
        <w:t xml:space="preserve">Группы схожих по типу институциональных единиц представляют собой </w:t>
      </w:r>
      <w:r>
        <w:rPr>
          <w:rStyle w:val="21"/>
        </w:rPr>
        <w:t>институциональные сектора</w:t>
      </w:r>
    </w:p>
    <w:p w:rsidR="003D48A6" w:rsidRDefault="00061739">
      <w:pPr>
        <w:pStyle w:val="20"/>
        <w:shd w:val="clear" w:color="auto" w:fill="auto"/>
        <w:spacing w:line="475" w:lineRule="exact"/>
        <w:ind w:firstLine="740"/>
        <w:jc w:val="both"/>
      </w:pPr>
      <w:r>
        <w:t>Все институциональные единицы в со</w:t>
      </w:r>
      <w:r>
        <w:t>ответствии с характером их экономической деятельности относятся к одному из следующих пяти институциональных секторов:</w:t>
      </w:r>
    </w:p>
    <w:p w:rsidR="003D48A6" w:rsidRDefault="00061739">
      <w:pPr>
        <w:framePr w:h="60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632960" cy="3840480"/>
            <wp:effectExtent l="0" t="0" r="0" b="7620"/>
            <wp:docPr id="6" name="Рисунок 1" descr="C:\Users\P52_NZ~1.ROS\AppData\Local\Temp\ABBYY\PDFTransformer\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52_NZ~1.ROS\AppData\Local\Temp\ABBYY\PDFTransformer\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A6" w:rsidRDefault="003D48A6">
      <w:pPr>
        <w:rPr>
          <w:sz w:val="2"/>
          <w:szCs w:val="2"/>
        </w:rPr>
      </w:pPr>
    </w:p>
    <w:p w:rsidR="003D48A6" w:rsidRDefault="00061739">
      <w:pPr>
        <w:pStyle w:val="90"/>
        <w:shd w:val="clear" w:color="auto" w:fill="auto"/>
        <w:spacing w:before="428" w:after="0"/>
        <w:ind w:left="5060"/>
        <w:jc w:val="left"/>
      </w:pPr>
      <w:r>
        <w:rPr>
          <w:lang w:val="en-US" w:eastAsia="en-US" w:bidi="en-US"/>
        </w:rPr>
        <w:t>df</w:t>
      </w:r>
      <w:r w:rsidRPr="00061739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061739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061739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</w:p>
    <w:p w:rsidR="003D48A6" w:rsidRDefault="00061739">
      <w:pPr>
        <w:pStyle w:val="20"/>
        <w:shd w:val="clear" w:color="auto" w:fill="auto"/>
        <w:spacing w:line="320" w:lineRule="exact"/>
        <w:ind w:firstLine="520"/>
        <w:jc w:val="both"/>
      </w:pPr>
      <w:r>
        <w:t>Сектор нефинансовых корпораций включает институциональные единицы, основной функцией которых является производство товаров и нефинансовых услуг с целью продажи их на рынке и получения прибыли..</w:t>
      </w:r>
    </w:p>
    <w:p w:rsidR="003D48A6" w:rsidRDefault="00061739">
      <w:pPr>
        <w:pStyle w:val="20"/>
        <w:shd w:val="clear" w:color="auto" w:fill="auto"/>
        <w:spacing w:line="320" w:lineRule="exact"/>
        <w:ind w:firstLine="520"/>
        <w:jc w:val="both"/>
      </w:pPr>
      <w:r>
        <w:t>Сектор финансовых корпораций включает все корпораци</w:t>
      </w:r>
      <w:r>
        <w:t>и и квазикорпорации, основной функцией которых является оказание услуг финансового посредничества или вспомогательная финансовая деятельность.</w:t>
      </w:r>
    </w:p>
    <w:p w:rsidR="003D48A6" w:rsidRDefault="00061739">
      <w:pPr>
        <w:pStyle w:val="90"/>
        <w:shd w:val="clear" w:color="auto" w:fill="auto"/>
        <w:spacing w:after="0"/>
        <w:ind w:left="6680"/>
        <w:jc w:val="left"/>
      </w:pPr>
      <w:r>
        <w:t>А А А А</w:t>
      </w:r>
    </w:p>
    <w:p w:rsidR="003D48A6" w:rsidRDefault="00061739">
      <w:pPr>
        <w:pStyle w:val="20"/>
        <w:shd w:val="clear" w:color="auto" w:fill="auto"/>
        <w:tabs>
          <w:tab w:val="left" w:pos="7767"/>
        </w:tabs>
        <w:spacing w:line="320" w:lineRule="exact"/>
        <w:ind w:firstLine="520"/>
        <w:jc w:val="both"/>
      </w:pPr>
      <w:r>
        <w:t>Сектор государственного управления</w:t>
      </w:r>
      <w:r>
        <w:tab/>
        <w:t>объединяет</w:t>
      </w:r>
    </w:p>
    <w:p w:rsidR="003D48A6" w:rsidRDefault="00061739">
      <w:pPr>
        <w:pStyle w:val="20"/>
        <w:shd w:val="clear" w:color="auto" w:fill="auto"/>
        <w:spacing w:line="320" w:lineRule="exact"/>
        <w:ind w:firstLine="0"/>
        <w:jc w:val="both"/>
      </w:pPr>
      <w:r>
        <w:t>институциональные единицы, выполняющие функции органов госу</w:t>
      </w:r>
      <w:r>
        <w:t>дарственного управления в качестве основного вида деятельности. Функции органов государственного управления состоят в следующем:</w:t>
      </w:r>
    </w:p>
    <w:p w:rsidR="003D48A6" w:rsidRDefault="00061739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line="320" w:lineRule="exact"/>
        <w:ind w:firstLine="520"/>
        <w:jc w:val="both"/>
      </w:pPr>
      <w:r>
        <w:t>принятие ответственности за обеспечение общества товарами и услугами на нерыночной основе для их коллективного или индивидуальн</w:t>
      </w:r>
      <w:r>
        <w:t>ого потребления;</w:t>
      </w:r>
    </w:p>
    <w:p w:rsidR="003D48A6" w:rsidRDefault="00061739">
      <w:pPr>
        <w:pStyle w:val="20"/>
        <w:numPr>
          <w:ilvl w:val="0"/>
          <w:numId w:val="5"/>
        </w:numPr>
        <w:shd w:val="clear" w:color="auto" w:fill="auto"/>
        <w:tabs>
          <w:tab w:val="left" w:pos="698"/>
        </w:tabs>
        <w:spacing w:line="320" w:lineRule="exact"/>
        <w:ind w:firstLine="520"/>
        <w:jc w:val="both"/>
      </w:pPr>
      <w:r>
        <w:t>перераспределение доходов и богатства с помощью трансфертов и субсидий.</w:t>
      </w:r>
    </w:p>
    <w:p w:rsidR="003D48A6" w:rsidRDefault="00061739">
      <w:pPr>
        <w:pStyle w:val="20"/>
        <w:shd w:val="clear" w:color="auto" w:fill="auto"/>
        <w:spacing w:after="83" w:line="320" w:lineRule="exact"/>
        <w:ind w:firstLine="520"/>
        <w:jc w:val="both"/>
      </w:pPr>
      <w:r>
        <w:t xml:space="preserve">В сектор государственного управления входят казенные, бюджетные учреждения, автономные учреждения, государственные внебюджетные фонды, отдельные государственные </w:t>
      </w:r>
      <w:r>
        <w:t>корпорации.</w:t>
      </w:r>
    </w:p>
    <w:p w:rsidR="003D48A6" w:rsidRDefault="00061739">
      <w:pPr>
        <w:pStyle w:val="20"/>
        <w:shd w:val="clear" w:color="auto" w:fill="auto"/>
        <w:spacing w:line="367" w:lineRule="exact"/>
        <w:ind w:firstLine="520"/>
        <w:jc w:val="both"/>
      </w:pPr>
      <w:r>
        <w:t>Институциональные единицы сектора государственного управления осуществляют свою деятельность за счет финансовых средств бюджетов всех уровней, а также за счет приносящей доход деятельности.</w:t>
      </w:r>
    </w:p>
    <w:p w:rsidR="003D48A6" w:rsidRDefault="00061739">
      <w:pPr>
        <w:pStyle w:val="90"/>
        <w:shd w:val="clear" w:color="auto" w:fill="auto"/>
        <w:spacing w:after="0"/>
        <w:ind w:left="20"/>
        <w:jc w:val="center"/>
      </w:pPr>
      <w:r>
        <w:rPr>
          <w:lang w:val="en-US" w:eastAsia="en-US" w:bidi="en-US"/>
        </w:rPr>
        <w:t>dUp</w:t>
      </w:r>
    </w:p>
    <w:p w:rsidR="003D48A6" w:rsidRDefault="00061739">
      <w:pPr>
        <w:pStyle w:val="20"/>
        <w:shd w:val="clear" w:color="auto" w:fill="auto"/>
        <w:tabs>
          <w:tab w:val="left" w:pos="4748"/>
        </w:tabs>
        <w:spacing w:after="60" w:line="320" w:lineRule="exact"/>
        <w:ind w:firstLine="500"/>
        <w:jc w:val="both"/>
      </w:pPr>
      <w:r>
        <w:t>Сектор домашних хозяйств</w:t>
      </w:r>
      <w:r>
        <w:tab/>
        <w:t>представляет собой совоку</w:t>
      </w:r>
      <w:r>
        <w:t>пность</w:t>
      </w:r>
    </w:p>
    <w:p w:rsidR="003D48A6" w:rsidRDefault="00061739">
      <w:pPr>
        <w:pStyle w:val="20"/>
        <w:shd w:val="clear" w:color="auto" w:fill="auto"/>
        <w:tabs>
          <w:tab w:val="left" w:pos="4748"/>
        </w:tabs>
        <w:spacing w:line="320" w:lineRule="exact"/>
        <w:ind w:firstLine="0"/>
        <w:jc w:val="both"/>
      </w:pPr>
      <w:r>
        <w:t>домашних хозяйств, основными</w:t>
      </w:r>
      <w:r>
        <w:tab/>
        <w:t>функциями которых являются</w:t>
      </w:r>
    </w:p>
    <w:p w:rsidR="003D48A6" w:rsidRDefault="00061739">
      <w:pPr>
        <w:pStyle w:val="20"/>
        <w:shd w:val="clear" w:color="auto" w:fill="auto"/>
        <w:spacing w:line="320" w:lineRule="exact"/>
        <w:ind w:firstLine="0"/>
        <w:jc w:val="both"/>
      </w:pPr>
      <w:r>
        <w:t xml:space="preserve">потребление товаров и услуг, а также производство товаров и услуг для </w:t>
      </w:r>
      <w:r>
        <w:lastRenderedPageBreak/>
        <w:t>реализации и собственного использования, в том числе в рамках некорпорированных предприятий, принадлежащих домашним хозяйст</w:t>
      </w:r>
      <w:r>
        <w:t>вам. С точки зрения производства в сектор домашних хозяйств входят индивидуальные предприниматели и др. физические лица, осуществляющие производственную деятельность в границах производства, принятых в СНС.</w:t>
      </w:r>
    </w:p>
    <w:p w:rsidR="003D48A6" w:rsidRDefault="00061739">
      <w:pPr>
        <w:pStyle w:val="20"/>
        <w:shd w:val="clear" w:color="auto" w:fill="auto"/>
        <w:spacing w:line="320" w:lineRule="exact"/>
        <w:ind w:firstLine="500"/>
        <w:jc w:val="both"/>
      </w:pPr>
      <w:r>
        <w:t>В функции сектора домашних хозяйств включается та</w:t>
      </w:r>
      <w:r>
        <w:t>кже участие в производстве других институциональных секторов в качестве работающих по найму.</w:t>
      </w:r>
    </w:p>
    <w:p w:rsidR="003D48A6" w:rsidRDefault="00061739">
      <w:pPr>
        <w:pStyle w:val="20"/>
        <w:shd w:val="clear" w:color="auto" w:fill="auto"/>
        <w:spacing w:after="60" w:line="320" w:lineRule="exact"/>
        <w:ind w:firstLine="500"/>
        <w:jc w:val="both"/>
      </w:pPr>
      <w:r>
        <w:t xml:space="preserve">Сектор некоммерческих организаций, обслуживающих домашние хозяйства (НКООДХ) ***\ объединяет нерыночные некоммерческие организации, финансируемые и контролируемые </w:t>
      </w:r>
      <w:r>
        <w:t>домашними хозяйствами.</w:t>
      </w:r>
    </w:p>
    <w:p w:rsidR="003D48A6" w:rsidRDefault="00061739">
      <w:pPr>
        <w:pStyle w:val="20"/>
        <w:shd w:val="clear" w:color="auto" w:fill="auto"/>
        <w:spacing w:after="568" w:line="320" w:lineRule="exact"/>
        <w:ind w:firstLine="500"/>
        <w:jc w:val="both"/>
      </w:pPr>
      <w:r>
        <w:t>Основной функцией сектора НКООДХ является предоставление нерыночных услуг и товаров домашним хозяйствам. При этом затраты возмещаются за счет взносов членов НКООДХ, дарений, спонсорской помощи, доходов от собственности.</w:t>
      </w:r>
    </w:p>
    <w:p w:rsidR="003D48A6" w:rsidRDefault="00061739">
      <w:pPr>
        <w:pStyle w:val="20"/>
        <w:numPr>
          <w:ilvl w:val="0"/>
          <w:numId w:val="3"/>
        </w:numPr>
        <w:shd w:val="clear" w:color="auto" w:fill="auto"/>
        <w:tabs>
          <w:tab w:val="left" w:pos="1475"/>
        </w:tabs>
        <w:spacing w:after="129"/>
        <w:ind w:left="940" w:firstLine="0"/>
      </w:pPr>
      <w:r>
        <w:t xml:space="preserve">Система </w:t>
      </w:r>
      <w:r>
        <w:t>показателей инвестиций в основной капитал</w:t>
      </w:r>
    </w:p>
    <w:p w:rsidR="003D48A6" w:rsidRDefault="00061739">
      <w:pPr>
        <w:pStyle w:val="20"/>
        <w:shd w:val="clear" w:color="auto" w:fill="auto"/>
        <w:spacing w:after="146" w:line="324" w:lineRule="exact"/>
        <w:ind w:firstLine="780"/>
        <w:jc w:val="both"/>
      </w:pPr>
      <w:r>
        <w:t>На основе данных федеральных статистических наблюдений за инвестиционной деятельностью формируются следующие показатели -</w:t>
      </w:r>
    </w:p>
    <w:p w:rsidR="003D48A6" w:rsidRDefault="00061739">
      <w:pPr>
        <w:pStyle w:val="20"/>
        <w:shd w:val="clear" w:color="auto" w:fill="auto"/>
        <w:spacing w:after="137" w:line="317" w:lineRule="exact"/>
        <w:ind w:firstLine="0"/>
      </w:pPr>
      <w:r>
        <w:t>общий объем инвестиций в основной капитал (в части новых и приобретенных по импорту основных</w:t>
      </w:r>
      <w:r>
        <w:t xml:space="preserve"> средств);</w:t>
      </w:r>
    </w:p>
    <w:p w:rsidR="003D48A6" w:rsidRDefault="00061739">
      <w:pPr>
        <w:pStyle w:val="20"/>
        <w:shd w:val="clear" w:color="auto" w:fill="auto"/>
        <w:spacing w:after="149" w:line="320" w:lineRule="exact"/>
        <w:ind w:firstLine="0"/>
      </w:pPr>
      <w:r>
        <w:t>индекс физического объема инвестиций в основной капитал (в сопоставимых ценах);</w:t>
      </w:r>
    </w:p>
    <w:p w:rsidR="003D48A6" w:rsidRDefault="00061739">
      <w:pPr>
        <w:pStyle w:val="20"/>
        <w:shd w:val="clear" w:color="auto" w:fill="auto"/>
        <w:spacing w:after="37"/>
        <w:ind w:firstLine="0"/>
      </w:pPr>
      <w:r>
        <w:t>объем и структура инвестиций в основной капитал по видам основных фондов:</w:t>
      </w:r>
    </w:p>
    <w:p w:rsidR="003D48A6" w:rsidRDefault="00061739">
      <w:pPr>
        <w:pStyle w:val="20"/>
        <w:shd w:val="clear" w:color="auto" w:fill="auto"/>
        <w:spacing w:after="60" w:line="439" w:lineRule="exact"/>
        <w:ind w:left="380" w:right="5120" w:firstLine="0"/>
      </w:pPr>
      <w:r>
        <w:t>жилые здания и помещения; здания (кроме жилых); сооружения;</w:t>
      </w:r>
    </w:p>
    <w:p w:rsidR="003D48A6" w:rsidRDefault="00061739">
      <w:pPr>
        <w:pStyle w:val="20"/>
        <w:shd w:val="clear" w:color="auto" w:fill="auto"/>
        <w:spacing w:after="164" w:line="439" w:lineRule="exact"/>
        <w:ind w:left="380" w:right="5120" w:firstLine="0"/>
      </w:pPr>
      <w:r>
        <w:t xml:space="preserve">расходы на улучшение земель; </w:t>
      </w:r>
      <w:r>
        <w:t>транспортные средства;</w:t>
      </w:r>
    </w:p>
    <w:p w:rsidR="003D48A6" w:rsidRDefault="00061739">
      <w:pPr>
        <w:pStyle w:val="20"/>
        <w:shd w:val="clear" w:color="auto" w:fill="auto"/>
        <w:spacing w:after="140"/>
        <w:ind w:left="380" w:firstLine="0"/>
      </w:pPr>
      <w:r>
        <w:t>информационное, компьютерное и телекоммуникационное (ИКТ) оборудование;</w:t>
      </w:r>
    </w:p>
    <w:p w:rsidR="003D48A6" w:rsidRDefault="00061739">
      <w:pPr>
        <w:pStyle w:val="20"/>
        <w:shd w:val="clear" w:color="auto" w:fill="auto"/>
        <w:ind w:left="380" w:firstLine="0"/>
      </w:pPr>
      <w:r>
        <w:t>прочие машины и оборудование, включая хозяйственный инвентарь, и другие объекты;</w:t>
      </w:r>
    </w:p>
    <w:p w:rsidR="003D48A6" w:rsidRDefault="00061739">
      <w:pPr>
        <w:pStyle w:val="20"/>
        <w:shd w:val="clear" w:color="auto" w:fill="auto"/>
        <w:spacing w:line="292" w:lineRule="exact"/>
        <w:ind w:left="880" w:right="3800" w:hanging="540"/>
      </w:pPr>
      <w:r>
        <w:t>объекты интеллектуальной собственности из них:</w:t>
      </w:r>
    </w:p>
    <w:p w:rsidR="003D48A6" w:rsidRDefault="00061739">
      <w:pPr>
        <w:pStyle w:val="20"/>
        <w:shd w:val="clear" w:color="auto" w:fill="auto"/>
        <w:spacing w:after="94" w:line="292" w:lineRule="exact"/>
        <w:ind w:left="620" w:firstLine="0"/>
      </w:pPr>
      <w:r>
        <w:t xml:space="preserve">научные исследования и </w:t>
      </w:r>
      <w:r>
        <w:t>разработки,</w:t>
      </w:r>
    </w:p>
    <w:p w:rsidR="003D48A6" w:rsidRDefault="00061739">
      <w:pPr>
        <w:pStyle w:val="20"/>
        <w:shd w:val="clear" w:color="auto" w:fill="auto"/>
        <w:spacing w:after="131" w:line="324" w:lineRule="exact"/>
        <w:ind w:left="620" w:right="960" w:firstLine="0"/>
      </w:pPr>
      <w:r>
        <w:t>расходы на разведку недр и оценку запасов полезных ископаемых,</w:t>
      </w:r>
    </w:p>
    <w:p w:rsidR="003D48A6" w:rsidRDefault="00061739">
      <w:pPr>
        <w:pStyle w:val="20"/>
        <w:shd w:val="clear" w:color="auto" w:fill="auto"/>
        <w:spacing w:after="112"/>
        <w:ind w:left="620" w:firstLine="0"/>
      </w:pPr>
      <w:r>
        <w:t>программное обеспечение, базы данных,</w:t>
      </w:r>
    </w:p>
    <w:p w:rsidR="003D48A6" w:rsidRDefault="00061739">
      <w:pPr>
        <w:pStyle w:val="20"/>
        <w:shd w:val="clear" w:color="auto" w:fill="auto"/>
        <w:spacing w:after="143" w:line="320" w:lineRule="exact"/>
        <w:ind w:left="620" w:right="960" w:firstLine="0"/>
      </w:pPr>
      <w:r>
        <w:lastRenderedPageBreak/>
        <w:t>оригиналы произведений развлекательного жанра, литературы и искусства;</w:t>
      </w:r>
    </w:p>
    <w:p w:rsidR="003D48A6" w:rsidRDefault="00061739">
      <w:pPr>
        <w:pStyle w:val="20"/>
        <w:shd w:val="clear" w:color="auto" w:fill="auto"/>
        <w:spacing w:line="292" w:lineRule="exact"/>
        <w:ind w:left="880" w:right="3800" w:hanging="540"/>
      </w:pPr>
      <w:r>
        <w:t>прочие инвестиции из них:</w:t>
      </w:r>
    </w:p>
    <w:p w:rsidR="003D48A6" w:rsidRDefault="00061739">
      <w:pPr>
        <w:pStyle w:val="20"/>
        <w:shd w:val="clear" w:color="auto" w:fill="auto"/>
        <w:spacing w:line="320" w:lineRule="exact"/>
        <w:ind w:left="620" w:right="960" w:firstLine="0"/>
      </w:pPr>
      <w:r>
        <w:t xml:space="preserve">затраты на формирование рабочего, </w:t>
      </w:r>
      <w:r>
        <w:t>продуктивного и племенного стада,</w:t>
      </w:r>
    </w:p>
    <w:p w:rsidR="003D48A6" w:rsidRDefault="00061739">
      <w:pPr>
        <w:pStyle w:val="20"/>
        <w:shd w:val="clear" w:color="auto" w:fill="auto"/>
        <w:spacing w:after="118"/>
        <w:ind w:left="620" w:firstLine="0"/>
      </w:pPr>
      <w:r>
        <w:t>затраты по насаждению и выращиванию многолетних культур.</w:t>
      </w:r>
    </w:p>
    <w:p w:rsidR="003D48A6" w:rsidRDefault="00061739">
      <w:pPr>
        <w:pStyle w:val="20"/>
        <w:shd w:val="clear" w:color="auto" w:fill="auto"/>
        <w:spacing w:after="16" w:line="313" w:lineRule="exact"/>
        <w:ind w:firstLine="0"/>
      </w:pPr>
      <w:r>
        <w:t>Объем и структура инвестиций в основной капитал по направлениям воспроизводства:</w:t>
      </w:r>
    </w:p>
    <w:p w:rsidR="003D48A6" w:rsidRDefault="00061739">
      <w:pPr>
        <w:pStyle w:val="20"/>
        <w:shd w:val="clear" w:color="auto" w:fill="auto"/>
        <w:spacing w:line="443" w:lineRule="exact"/>
        <w:ind w:left="340" w:firstLine="0"/>
      </w:pPr>
      <w:r>
        <w:t>строительство;</w:t>
      </w:r>
    </w:p>
    <w:p w:rsidR="003D48A6" w:rsidRDefault="00061739">
      <w:pPr>
        <w:pStyle w:val="20"/>
        <w:shd w:val="clear" w:color="auto" w:fill="auto"/>
        <w:spacing w:line="443" w:lineRule="exact"/>
        <w:ind w:left="340" w:right="2160" w:firstLine="0"/>
      </w:pPr>
      <w:r>
        <w:t>реконструкция (включая расширение и модернизацию); приобретение основ</w:t>
      </w:r>
      <w:r>
        <w:t>ных средств.</w:t>
      </w:r>
    </w:p>
    <w:p w:rsidR="003D48A6" w:rsidRDefault="00061739">
      <w:pPr>
        <w:pStyle w:val="20"/>
        <w:shd w:val="clear" w:color="auto" w:fill="auto"/>
        <w:spacing w:after="22" w:line="317" w:lineRule="exact"/>
        <w:ind w:firstLine="0"/>
      </w:pPr>
      <w:r>
        <w:t>Объем и структура инвестиций в основной капитал по источникам финансирования:</w:t>
      </w:r>
    </w:p>
    <w:p w:rsidR="003D48A6" w:rsidRDefault="00061739">
      <w:pPr>
        <w:pStyle w:val="20"/>
        <w:shd w:val="clear" w:color="auto" w:fill="auto"/>
        <w:spacing w:line="439" w:lineRule="exact"/>
        <w:ind w:left="340" w:firstLine="0"/>
      </w:pPr>
      <w:r>
        <w:t>собственные средства;</w:t>
      </w:r>
    </w:p>
    <w:p w:rsidR="003D48A6" w:rsidRDefault="00061739">
      <w:pPr>
        <w:pStyle w:val="20"/>
        <w:shd w:val="clear" w:color="auto" w:fill="auto"/>
        <w:spacing w:line="439" w:lineRule="exact"/>
        <w:ind w:left="340" w:firstLine="0"/>
      </w:pPr>
      <w:r>
        <w:t>привлеченные средства</w:t>
      </w:r>
    </w:p>
    <w:p w:rsidR="003D48A6" w:rsidRDefault="00061739">
      <w:pPr>
        <w:pStyle w:val="20"/>
        <w:shd w:val="clear" w:color="auto" w:fill="auto"/>
        <w:spacing w:line="439" w:lineRule="exact"/>
        <w:ind w:left="620" w:firstLine="260"/>
      </w:pPr>
      <w:r>
        <w:t>в том числе:</w:t>
      </w:r>
    </w:p>
    <w:p w:rsidR="003D48A6" w:rsidRDefault="00061739">
      <w:pPr>
        <w:pStyle w:val="20"/>
        <w:shd w:val="clear" w:color="auto" w:fill="auto"/>
        <w:spacing w:line="439" w:lineRule="exact"/>
        <w:ind w:left="620" w:firstLine="0"/>
      </w:pPr>
      <w:r>
        <w:t>кредиты банков</w:t>
      </w:r>
    </w:p>
    <w:p w:rsidR="003D48A6" w:rsidRDefault="00061739">
      <w:pPr>
        <w:pStyle w:val="20"/>
        <w:shd w:val="clear" w:color="auto" w:fill="auto"/>
        <w:spacing w:line="439" w:lineRule="exact"/>
        <w:ind w:left="620" w:right="3900" w:firstLine="260"/>
      </w:pPr>
      <w:r>
        <w:t xml:space="preserve">из них кредиты иностранных банков; заемные средства других организаций; инвестиции из-за </w:t>
      </w:r>
      <w:r>
        <w:t>рубежа; бюджетные средства в том числе:</w:t>
      </w:r>
    </w:p>
    <w:p w:rsidR="003D48A6" w:rsidRDefault="00061739">
      <w:pPr>
        <w:pStyle w:val="20"/>
        <w:shd w:val="clear" w:color="auto" w:fill="auto"/>
        <w:spacing w:line="439" w:lineRule="exact"/>
        <w:ind w:left="620" w:right="2500" w:firstLine="260"/>
      </w:pPr>
      <w:r>
        <w:t>из федерального бюджета; из бюджетов субъектов Российской Федерации; из местных бюджетов; средства внебюджетных фондов;</w:t>
      </w:r>
    </w:p>
    <w:p w:rsidR="003D48A6" w:rsidRDefault="00061739">
      <w:pPr>
        <w:pStyle w:val="20"/>
        <w:shd w:val="clear" w:color="auto" w:fill="auto"/>
        <w:ind w:left="620" w:right="960" w:firstLine="0"/>
      </w:pPr>
      <w:r>
        <w:t>средства организаций и населения, привлеченные для долевого строительства</w:t>
      </w:r>
    </w:p>
    <w:p w:rsidR="003D48A6" w:rsidRDefault="00061739">
      <w:pPr>
        <w:pStyle w:val="20"/>
        <w:shd w:val="clear" w:color="auto" w:fill="auto"/>
        <w:spacing w:after="120"/>
        <w:ind w:firstLine="760"/>
        <w:jc w:val="both"/>
      </w:pPr>
      <w:r>
        <w:t>из них средства населе</w:t>
      </w:r>
      <w:r>
        <w:t>ния;</w:t>
      </w:r>
    </w:p>
    <w:p w:rsidR="003D48A6" w:rsidRDefault="00061739">
      <w:pPr>
        <w:pStyle w:val="20"/>
        <w:shd w:val="clear" w:color="auto" w:fill="auto"/>
        <w:spacing w:after="112"/>
        <w:ind w:left="600" w:firstLine="0"/>
      </w:pPr>
      <w:r>
        <w:t>прочие привлеченные средства.</w:t>
      </w:r>
    </w:p>
    <w:p w:rsidR="003D48A6" w:rsidRDefault="00061739">
      <w:pPr>
        <w:pStyle w:val="20"/>
        <w:shd w:val="clear" w:color="auto" w:fill="auto"/>
        <w:spacing w:after="123" w:line="320" w:lineRule="exact"/>
        <w:ind w:firstLine="0"/>
      </w:pPr>
      <w:r>
        <w:t>Объем и структура инвестиций в основной капитал по видам экономической деятельности.</w:t>
      </w:r>
    </w:p>
    <w:p w:rsidR="003D48A6" w:rsidRDefault="00061739">
      <w:pPr>
        <w:pStyle w:val="20"/>
        <w:shd w:val="clear" w:color="auto" w:fill="auto"/>
        <w:spacing w:after="120" w:line="317" w:lineRule="exact"/>
        <w:ind w:firstLine="0"/>
      </w:pPr>
      <w:r>
        <w:t>Объем и структура инвестиций в основной капитал по формам собственности заказчиков (инвесторов).</w:t>
      </w:r>
    </w:p>
    <w:p w:rsidR="003D48A6" w:rsidRDefault="00061739">
      <w:pPr>
        <w:pStyle w:val="20"/>
        <w:shd w:val="clear" w:color="auto" w:fill="auto"/>
        <w:spacing w:after="117" w:line="317" w:lineRule="exact"/>
        <w:ind w:firstLine="0"/>
        <w:jc w:val="both"/>
      </w:pPr>
      <w:r>
        <w:t>Объем и структура инвестиций в основной</w:t>
      </w:r>
      <w:r>
        <w:t xml:space="preserve"> капитал по институциональным секторам экономики.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0"/>
        <w:jc w:val="both"/>
      </w:pPr>
      <w:r>
        <w:t>Объем приобретенных основных средств бывших в употреблении у других юридических и физических лиц.</w:t>
      </w:r>
    </w:p>
    <w:p w:rsidR="003D48A6" w:rsidRDefault="00061739">
      <w:pPr>
        <w:pStyle w:val="20"/>
        <w:shd w:val="clear" w:color="auto" w:fill="auto"/>
        <w:spacing w:after="128" w:line="320" w:lineRule="exact"/>
        <w:ind w:firstLine="0"/>
      </w:pPr>
      <w:r>
        <w:t>Объем приобретенных основных средств на условиях финансового лизинга.</w:t>
      </w:r>
    </w:p>
    <w:p w:rsidR="003D48A6" w:rsidRDefault="00061739">
      <w:pPr>
        <w:pStyle w:val="20"/>
        <w:shd w:val="clear" w:color="auto" w:fill="auto"/>
        <w:spacing w:after="572"/>
        <w:ind w:firstLine="0"/>
      </w:pPr>
      <w:r>
        <w:t>Объем проданных основных средств.</w:t>
      </w:r>
    </w:p>
    <w:p w:rsidR="003D48A6" w:rsidRDefault="00061739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120" w:line="320" w:lineRule="exact"/>
        <w:ind w:left="1380"/>
      </w:pPr>
      <w:r>
        <w:lastRenderedPageBreak/>
        <w:t>Поря</w:t>
      </w:r>
      <w:r>
        <w:t>док предоставления форм федерального статистического наблюдения за инвестициями в основной капитал</w:t>
      </w:r>
    </w:p>
    <w:p w:rsidR="003D48A6" w:rsidRDefault="00061739">
      <w:pPr>
        <w:pStyle w:val="20"/>
        <w:shd w:val="clear" w:color="auto" w:fill="auto"/>
        <w:spacing w:after="128" w:line="320" w:lineRule="exact"/>
        <w:ind w:firstLine="760"/>
        <w:jc w:val="both"/>
      </w:pPr>
      <w:r>
        <w:t>Статистическая информация об инвестициях в основной капитал предоставляется респондентами в следующих формах федерального статистического наблюдения:</w:t>
      </w:r>
    </w:p>
    <w:p w:rsidR="003D48A6" w:rsidRDefault="00061739">
      <w:pPr>
        <w:pStyle w:val="20"/>
        <w:shd w:val="clear" w:color="auto" w:fill="auto"/>
        <w:spacing w:after="120"/>
        <w:ind w:firstLine="760"/>
        <w:jc w:val="both"/>
      </w:pPr>
      <w:r>
        <w:t>№ П-2 «</w:t>
      </w:r>
      <w:r>
        <w:t>Сведения об инвестициях в нефинансовые активы»;</w:t>
      </w:r>
    </w:p>
    <w:p w:rsidR="003D48A6" w:rsidRDefault="00061739">
      <w:pPr>
        <w:pStyle w:val="20"/>
        <w:shd w:val="clear" w:color="auto" w:fill="auto"/>
        <w:spacing w:after="115"/>
        <w:ind w:firstLine="760"/>
        <w:jc w:val="both"/>
      </w:pPr>
      <w:r>
        <w:t>№ П-2 (инвест) «Сведения об инвестиционной деятельности».</w:t>
      </w:r>
    </w:p>
    <w:p w:rsidR="003D48A6" w:rsidRDefault="00061739">
      <w:pPr>
        <w:pStyle w:val="20"/>
        <w:shd w:val="clear" w:color="auto" w:fill="auto"/>
        <w:spacing w:after="117" w:line="317" w:lineRule="exact"/>
        <w:ind w:firstLine="760"/>
        <w:jc w:val="both"/>
      </w:pPr>
      <w:r>
        <w:t>№ ПМ «Сведения об основных показателях деятельности малого предприятия»;</w:t>
      </w:r>
    </w:p>
    <w:p w:rsidR="003D48A6" w:rsidRDefault="00061739">
      <w:pPr>
        <w:pStyle w:val="20"/>
        <w:shd w:val="clear" w:color="auto" w:fill="auto"/>
        <w:spacing w:after="126" w:line="320" w:lineRule="exact"/>
        <w:ind w:firstLine="760"/>
        <w:jc w:val="both"/>
      </w:pPr>
      <w:r>
        <w:t xml:space="preserve">№ МП (микро) «Сведения об основных показателях деятельности </w:t>
      </w:r>
      <w:r>
        <w:t>микропредприятия»;</w:t>
      </w:r>
    </w:p>
    <w:p w:rsidR="003D48A6" w:rsidRDefault="00061739">
      <w:pPr>
        <w:pStyle w:val="20"/>
        <w:shd w:val="clear" w:color="auto" w:fill="auto"/>
        <w:spacing w:after="117" w:line="313" w:lineRule="exact"/>
        <w:ind w:firstLine="760"/>
        <w:jc w:val="both"/>
      </w:pPr>
      <w:r>
        <w:t>№ 1-ВЭС «Сведения о деятельности предприятия с участием иностранного капитала»;</w:t>
      </w:r>
    </w:p>
    <w:p w:rsidR="003D48A6" w:rsidRDefault="00061739">
      <w:pPr>
        <w:pStyle w:val="20"/>
        <w:shd w:val="clear" w:color="auto" w:fill="auto"/>
        <w:spacing w:after="120" w:line="317" w:lineRule="exact"/>
        <w:ind w:firstLine="760"/>
        <w:jc w:val="both"/>
      </w:pPr>
      <w:r>
        <w:t>№ ДАФЛ «Обследование деловой активности организации, осуществляющей деятельность в сфере финансового лизинга».</w:t>
      </w:r>
    </w:p>
    <w:p w:rsidR="003D48A6" w:rsidRDefault="00061739">
      <w:pPr>
        <w:pStyle w:val="20"/>
        <w:shd w:val="clear" w:color="auto" w:fill="auto"/>
        <w:spacing w:after="117" w:line="317" w:lineRule="exact"/>
        <w:ind w:firstLine="760"/>
        <w:jc w:val="both"/>
      </w:pPr>
      <w:r>
        <w:t>Перечни отчитывающихся организаций формируются</w:t>
      </w:r>
      <w:r>
        <w:t xml:space="preserve"> на основе Генеральной совокупности объектов федерального статистического наблюдения.</w:t>
      </w:r>
    </w:p>
    <w:p w:rsidR="003D48A6" w:rsidRDefault="00061739">
      <w:pPr>
        <w:pStyle w:val="20"/>
        <w:shd w:val="clear" w:color="auto" w:fill="auto"/>
        <w:spacing w:after="100" w:line="320" w:lineRule="exact"/>
        <w:ind w:firstLine="760"/>
        <w:jc w:val="both"/>
      </w:pPr>
      <w:r>
        <w:rPr>
          <w:rStyle w:val="21"/>
        </w:rPr>
        <w:t xml:space="preserve">Форму </w:t>
      </w:r>
      <w:r>
        <w:rPr>
          <w:rStyle w:val="21"/>
          <w:lang w:val="en-US" w:eastAsia="en-US" w:bidi="en-US"/>
        </w:rPr>
        <w:t xml:space="preserve">Ns </w:t>
      </w:r>
      <w:r>
        <w:rPr>
          <w:rStyle w:val="21"/>
        </w:rPr>
        <w:t>П-2</w:t>
      </w:r>
      <w:r>
        <w:t xml:space="preserve"> предоставляют юридические лица - коммерческие и некоммерческие организации всех форм собственности (кроме субъектов малого предпринимательства), осуществляющ</w:t>
      </w:r>
      <w:r>
        <w:t>ие все виды экономической деятельности, ежеквартально, не позднее 20 числа после отчетного периода (за январь-декабрь отчетного года - не позднее 8 февраля года следующего за отчетным).</w:t>
      </w:r>
    </w:p>
    <w:p w:rsidR="003D48A6" w:rsidRDefault="00061739">
      <w:pPr>
        <w:pStyle w:val="20"/>
        <w:shd w:val="clear" w:color="auto" w:fill="auto"/>
        <w:spacing w:after="97" w:line="320" w:lineRule="exact"/>
        <w:ind w:firstLine="760"/>
        <w:jc w:val="both"/>
      </w:pPr>
      <w:r>
        <w:rPr>
          <w:rStyle w:val="21"/>
        </w:rPr>
        <w:t>Форму М П-2 (инвест)</w:t>
      </w:r>
      <w:r>
        <w:t xml:space="preserve"> предоставляют юридические лица - коммерческие и некоммерческие организации всех форм собственности (кроме субъектов малого предпринимательства), осуществляющие все виды экономической деятельности, за год, 1 апреля.</w:t>
      </w:r>
    </w:p>
    <w:p w:rsidR="003D48A6" w:rsidRDefault="00061739">
      <w:pPr>
        <w:pStyle w:val="20"/>
        <w:shd w:val="clear" w:color="auto" w:fill="auto"/>
        <w:spacing w:after="97" w:line="324" w:lineRule="exact"/>
        <w:ind w:firstLine="760"/>
        <w:jc w:val="both"/>
      </w:pPr>
      <w:r>
        <w:rPr>
          <w:rStyle w:val="21"/>
        </w:rPr>
        <w:t>Форму № ПМ</w:t>
      </w:r>
      <w:r>
        <w:t xml:space="preserve"> предоставляют юридические лиц</w:t>
      </w:r>
      <w:r>
        <w:t>а, являющиеся субъектами малого предпринимательства (кроме микропредприятий), на выборочной основе, ежеквартально 29 числа после отчетного периода.</w:t>
      </w:r>
    </w:p>
    <w:p w:rsidR="003D48A6" w:rsidRDefault="00061739">
      <w:pPr>
        <w:pStyle w:val="20"/>
        <w:shd w:val="clear" w:color="auto" w:fill="auto"/>
        <w:spacing w:after="106" w:line="328" w:lineRule="exact"/>
        <w:ind w:firstLine="760"/>
        <w:jc w:val="both"/>
      </w:pPr>
      <w:r>
        <w:rPr>
          <w:rStyle w:val="21"/>
        </w:rPr>
        <w:t xml:space="preserve">Форму </w:t>
      </w:r>
      <w:r>
        <w:rPr>
          <w:rStyle w:val="21"/>
          <w:lang w:val="en-US" w:eastAsia="en-US" w:bidi="en-US"/>
        </w:rPr>
        <w:t xml:space="preserve">N9 </w:t>
      </w:r>
      <w:r>
        <w:rPr>
          <w:rStyle w:val="21"/>
        </w:rPr>
        <w:t>МП (микро)</w:t>
      </w:r>
      <w:r>
        <w:t xml:space="preserve"> предоставляют юридические лица, являющиеся микропредприятиями, на выборочной основе, еже</w:t>
      </w:r>
      <w:r>
        <w:t>годно 5 февраля.</w:t>
      </w:r>
    </w:p>
    <w:p w:rsidR="003D48A6" w:rsidRDefault="00061739">
      <w:pPr>
        <w:pStyle w:val="20"/>
        <w:shd w:val="clear" w:color="auto" w:fill="auto"/>
        <w:spacing w:after="97" w:line="320" w:lineRule="exact"/>
        <w:ind w:firstLine="760"/>
        <w:jc w:val="both"/>
      </w:pPr>
      <w:r>
        <w:rPr>
          <w:rStyle w:val="21"/>
        </w:rPr>
        <w:t xml:space="preserve">Форму </w:t>
      </w:r>
      <w:r>
        <w:rPr>
          <w:rStyle w:val="21"/>
          <w:lang w:val="en-US" w:eastAsia="en-US" w:bidi="en-US"/>
        </w:rPr>
        <w:t xml:space="preserve">N9 </w:t>
      </w:r>
      <w:r>
        <w:rPr>
          <w:rStyle w:val="21"/>
        </w:rPr>
        <w:t>1-ВЭС</w:t>
      </w:r>
      <w:r>
        <w:t xml:space="preserve"> предоставляют юридические лица с долевым участием в уставном капитале иностранных инвесторов или полностью принадлежащие иностранным инвесторам (кроме банков, страховых и прочих финансовых и кредитных организаций), являющиеся малыми предприятиями (за искл</w:t>
      </w:r>
      <w:r>
        <w:t>ючением микропредприятий), ежегодно 24 марта после отчетного периода.</w:t>
      </w:r>
    </w:p>
    <w:p w:rsidR="003D48A6" w:rsidRDefault="00061739">
      <w:pPr>
        <w:pStyle w:val="20"/>
        <w:shd w:val="clear" w:color="auto" w:fill="auto"/>
        <w:tabs>
          <w:tab w:val="left" w:pos="2762"/>
        </w:tabs>
        <w:spacing w:line="324" w:lineRule="exact"/>
        <w:ind w:firstLine="760"/>
        <w:jc w:val="both"/>
      </w:pPr>
      <w:r>
        <w:rPr>
          <w:rStyle w:val="21"/>
        </w:rPr>
        <w:t xml:space="preserve">Форму </w:t>
      </w:r>
      <w:r>
        <w:rPr>
          <w:rStyle w:val="21"/>
          <w:lang w:val="en-US" w:eastAsia="en-US" w:bidi="en-US"/>
        </w:rPr>
        <w:t>N9</w:t>
      </w:r>
      <w:r>
        <w:rPr>
          <w:rStyle w:val="21"/>
          <w:lang w:val="en-US" w:eastAsia="en-US" w:bidi="en-US"/>
        </w:rPr>
        <w:tab/>
      </w:r>
      <w:r>
        <w:rPr>
          <w:rStyle w:val="21"/>
        </w:rPr>
        <w:t>ДАФЛ</w:t>
      </w:r>
      <w:r>
        <w:t xml:space="preserve"> предоставляют юридические лица,</w:t>
      </w:r>
    </w:p>
    <w:p w:rsidR="003D48A6" w:rsidRDefault="00061739">
      <w:pPr>
        <w:pStyle w:val="20"/>
        <w:shd w:val="clear" w:color="auto" w:fill="auto"/>
        <w:spacing w:after="100" w:line="324" w:lineRule="exact"/>
        <w:ind w:firstLine="0"/>
        <w:jc w:val="both"/>
      </w:pPr>
      <w:r>
        <w:t xml:space="preserve">осуществляющие деятельность в сфере финансового лизинга </w:t>
      </w:r>
      <w:r>
        <w:lastRenderedPageBreak/>
        <w:t>(лизингодатели), включая микропредприятия, за год, не позднее 10 февраля;</w:t>
      </w:r>
    </w:p>
    <w:p w:rsidR="003D48A6" w:rsidRDefault="00061739">
      <w:pPr>
        <w:pStyle w:val="20"/>
        <w:shd w:val="clear" w:color="auto" w:fill="auto"/>
        <w:tabs>
          <w:tab w:val="left" w:pos="2762"/>
          <w:tab w:val="left" w:pos="3892"/>
          <w:tab w:val="left" w:pos="6142"/>
        </w:tabs>
        <w:spacing w:line="324" w:lineRule="exact"/>
        <w:ind w:firstLine="760"/>
        <w:jc w:val="both"/>
      </w:pPr>
      <w:r>
        <w:t>Юридически</w:t>
      </w:r>
      <w:r>
        <w:t>е</w:t>
      </w:r>
      <w:r>
        <w:tab/>
        <w:t>лица</w:t>
      </w:r>
      <w:r>
        <w:tab/>
        <w:t>предоставляют</w:t>
      </w:r>
      <w:r>
        <w:tab/>
        <w:t>формы федерального</w:t>
      </w:r>
    </w:p>
    <w:p w:rsidR="003D48A6" w:rsidRDefault="00061739">
      <w:pPr>
        <w:pStyle w:val="20"/>
        <w:shd w:val="clear" w:color="auto" w:fill="auto"/>
        <w:spacing w:after="103" w:line="324" w:lineRule="exact"/>
        <w:ind w:firstLine="0"/>
        <w:jc w:val="both"/>
      </w:pPr>
      <w:r>
        <w:t>статистического наблюдения в территориальные органы Росстата по месту своего нахождения.</w:t>
      </w:r>
    </w:p>
    <w:p w:rsidR="003D48A6" w:rsidRDefault="00061739">
      <w:pPr>
        <w:pStyle w:val="20"/>
        <w:shd w:val="clear" w:color="auto" w:fill="auto"/>
        <w:spacing w:after="100" w:line="320" w:lineRule="exact"/>
        <w:ind w:firstLine="760"/>
        <w:jc w:val="both"/>
      </w:pPr>
      <w:r>
        <w:t>Если юридическое лицо имеет обособленные подразделения - формы № П-2, П-2 (инвест) заполняются как по каждому обособленному под</w:t>
      </w:r>
      <w:r>
        <w:t>разделению, так и по юридическому лицу с исключением данных обособленных подразделений.</w:t>
      </w:r>
    </w:p>
    <w:p w:rsidR="003D48A6" w:rsidRDefault="00061739">
      <w:pPr>
        <w:pStyle w:val="20"/>
        <w:shd w:val="clear" w:color="auto" w:fill="auto"/>
        <w:spacing w:after="100" w:line="320" w:lineRule="exact"/>
        <w:ind w:firstLine="760"/>
        <w:jc w:val="both"/>
      </w:pPr>
      <w:r>
        <w:t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</w:t>
      </w:r>
      <w:r>
        <w:t xml:space="preserve">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формы представляются по месту фактического </w:t>
      </w:r>
      <w:r>
        <w:t>осуществления им деятельности.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 (в том числе в обособленных подразделениях).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 xml:space="preserve">Филиалы, представительства и </w:t>
      </w:r>
      <w:r>
        <w:t>подразделения иностранных организаций, действующие на территории Российской Федерации, предоставляют указанные формы в порядке, установленном для юридических лиц.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Организации, находящиеся в стадии ликвидации должны представить информацию за период своей де</w:t>
      </w:r>
      <w:r>
        <w:t>ятельности в отчетном году на бланках годовых форм. Согласно статье 63 Гражданского кодекса Российской Федерации, ликвидация юридического лица считается завершенной, а юридическое лицо - прекратившим существование после внесения записи об этом в единый гос</w:t>
      </w:r>
      <w:r>
        <w:t>ударственный реестр юридических лиц.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Организации-банкроты, на которых введено конкурсное производство, не освобождаются от представления сведений по формам федерального статистического наблюдения. Только после вынесения определения арбитражного суда о заве</w:t>
      </w:r>
      <w:r>
        <w:t>ршении в отношении организации конкурсного производства и внесении в единый государственный реестр юридических лиц записи о его ликвидации (п.З ст.149 Федерального закона от 26.10.2002 г. № 127-ФЗ «О несостоятельности (банкротстве)») организация-должник сч</w:t>
      </w:r>
      <w:r>
        <w:t>итается ликвидированной и освобождается от представления форм статистического наблюдения.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Временно не работающие организации, на которых в течение части отчетного года осуществлялась инвестиционная деятельность, формы федерального статистического наблюдени</w:t>
      </w:r>
      <w:r>
        <w:t>я представляют на общих основаниях с указанием, с какого времени они не работают.</w:t>
      </w:r>
    </w:p>
    <w:p w:rsidR="003D48A6" w:rsidRDefault="00061739">
      <w:pPr>
        <w:pStyle w:val="20"/>
        <w:shd w:val="clear" w:color="auto" w:fill="auto"/>
        <w:tabs>
          <w:tab w:val="left" w:pos="2648"/>
          <w:tab w:val="left" w:pos="5362"/>
          <w:tab w:val="left" w:pos="7273"/>
        </w:tabs>
        <w:spacing w:line="320" w:lineRule="exact"/>
        <w:ind w:firstLine="760"/>
        <w:jc w:val="both"/>
      </w:pPr>
      <w:r>
        <w:t>Респонденты</w:t>
      </w:r>
      <w:r>
        <w:tab/>
        <w:t>(организации -</w:t>
      </w:r>
      <w:r>
        <w:tab/>
        <w:t>заказчики),</w:t>
      </w:r>
      <w:r>
        <w:tab/>
        <w:t>производящие</w:t>
      </w:r>
    </w:p>
    <w:p w:rsidR="003D48A6" w:rsidRDefault="00061739">
      <w:pPr>
        <w:pStyle w:val="20"/>
        <w:shd w:val="clear" w:color="auto" w:fill="auto"/>
        <w:tabs>
          <w:tab w:val="left" w:pos="2648"/>
          <w:tab w:val="left" w:pos="5362"/>
          <w:tab w:val="left" w:pos="7273"/>
        </w:tabs>
        <w:spacing w:line="320" w:lineRule="exact"/>
        <w:ind w:firstLine="0"/>
        <w:jc w:val="both"/>
      </w:pPr>
      <w:r>
        <w:t xml:space="preserve">инвестирование в основной капитал на территории двух и более субъектов </w:t>
      </w:r>
      <w:r>
        <w:lastRenderedPageBreak/>
        <w:t>Российской Федерации, выделяют, в том числе на отде</w:t>
      </w:r>
      <w:r>
        <w:t>льных бланках сведения по территории каждого региона и предоставляют их в территориальные</w:t>
      </w:r>
      <w:r>
        <w:tab/>
        <w:t>органы Росстата</w:t>
      </w:r>
      <w:r>
        <w:tab/>
        <w:t>по месту</w:t>
      </w:r>
      <w:r>
        <w:tab/>
        <w:t>осуществления</w:t>
      </w:r>
    </w:p>
    <w:p w:rsidR="003D48A6" w:rsidRDefault="00061739">
      <w:pPr>
        <w:pStyle w:val="20"/>
        <w:shd w:val="clear" w:color="auto" w:fill="auto"/>
        <w:spacing w:line="320" w:lineRule="exact"/>
        <w:ind w:firstLine="0"/>
        <w:jc w:val="both"/>
      </w:pPr>
      <w:r>
        <w:t>инвестиционной деятельности. При этом на каждом бланке отчета</w:t>
      </w:r>
    </w:p>
    <w:p w:rsidR="003D48A6" w:rsidRDefault="00061739">
      <w:pPr>
        <w:pStyle w:val="20"/>
        <w:shd w:val="clear" w:color="auto" w:fill="auto"/>
        <w:tabs>
          <w:tab w:val="left" w:leader="underscore" w:pos="7273"/>
        </w:tabs>
        <w:spacing w:line="320" w:lineRule="exact"/>
        <w:ind w:firstLine="0"/>
        <w:jc w:val="both"/>
      </w:pPr>
      <w:r>
        <w:t>записывается «на территории</w:t>
      </w:r>
      <w:r>
        <w:tab/>
        <w:t>» (приводится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0"/>
        <w:jc w:val="both"/>
      </w:pPr>
      <w:r>
        <w:t>ее наименование с указа</w:t>
      </w:r>
      <w:r>
        <w:t>нием города и района).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В случае если реализацию инвестиционных проектов (строительство зданий и сооружений, реконструкцию объектов) осуществляет заказчик, наделенный таковым правом инвестором (или группой инвесторов), то сведения по таким инвестициям предс</w:t>
      </w:r>
      <w:r>
        <w:t>тавляет заказчик. Инвестор, не являющийся заказчиком по строительству объектов, данные по инвестициям на указанные объекты в формы федерального статистического наблюдения не включает.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Если строительство объекта осуществляется организацией- застройщиком с </w:t>
      </w:r>
      <w:r>
        <w:t>привлечением денежных средств юридических лиц и граждан по договору участия в долевом строительстве, то сведения по такому объекту в целом представляет застройщик на общих основаниях.</w:t>
      </w:r>
    </w:p>
    <w:p w:rsidR="003D48A6" w:rsidRDefault="00061739">
      <w:pPr>
        <w:pStyle w:val="20"/>
        <w:shd w:val="clear" w:color="auto" w:fill="auto"/>
        <w:spacing w:after="129" w:line="331" w:lineRule="exact"/>
        <w:ind w:firstLine="0"/>
        <w:jc w:val="both"/>
      </w:pPr>
      <w:r>
        <w:t>Участники долевого строительства, передавшие денежные средства застройщи</w:t>
      </w:r>
      <w:r>
        <w:t>ку, эти средства не отражают.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80"/>
        <w:jc w:val="both"/>
      </w:pPr>
      <w:r>
        <w:t>Статистическая информация должна представляться по структуре отчитывающейся организации, действующей на конец отчетного года. Если в отчетном году имела место реорганизация или изменение структуры юридического лица, то в форма</w:t>
      </w:r>
      <w:r>
        <w:t>х федерального статистического наблюдения данные приводятся исходя из новой структуры юридического лица. При ликвидации в отчетном периоде какого-либо структурного подразделения или объекта все данные, относящиеся к нему, из отчетности не исключаются.</w:t>
      </w:r>
    </w:p>
    <w:p w:rsidR="003D48A6" w:rsidRDefault="00061739">
      <w:pPr>
        <w:pStyle w:val="20"/>
        <w:shd w:val="clear" w:color="auto" w:fill="auto"/>
        <w:spacing w:after="120" w:line="324" w:lineRule="exact"/>
        <w:ind w:firstLine="780"/>
        <w:jc w:val="both"/>
      </w:pPr>
      <w:r>
        <w:t>Внов</w:t>
      </w:r>
      <w:r>
        <w:t>ь созданные организации предоставляют статистическую информацию за период со дня регистрации до конца отчетного периода.</w:t>
      </w:r>
    </w:p>
    <w:p w:rsidR="003D48A6" w:rsidRDefault="00061739">
      <w:pPr>
        <w:pStyle w:val="20"/>
        <w:shd w:val="clear" w:color="auto" w:fill="auto"/>
        <w:spacing w:after="560" w:line="324" w:lineRule="exact"/>
        <w:ind w:firstLine="780"/>
        <w:jc w:val="both"/>
      </w:pPr>
      <w:r>
        <w:t>Основанием для отражения в отчетности инвестиций в нефинансовые активы являются утвержденные, в соответствии с учетной политикой органи</w:t>
      </w:r>
      <w:r>
        <w:t>зации, первичные учетные документы, на основании которых ведется бухгалтерский учет.</w:t>
      </w:r>
    </w:p>
    <w:p w:rsidR="003D48A6" w:rsidRDefault="00061739">
      <w:pPr>
        <w:pStyle w:val="42"/>
        <w:numPr>
          <w:ilvl w:val="0"/>
          <w:numId w:val="3"/>
        </w:numPr>
        <w:shd w:val="clear" w:color="auto" w:fill="auto"/>
        <w:tabs>
          <w:tab w:val="left" w:pos="1263"/>
        </w:tabs>
        <w:spacing w:after="123" w:line="324" w:lineRule="exact"/>
        <w:ind w:left="320" w:firstLine="460"/>
        <w:jc w:val="left"/>
      </w:pPr>
      <w:r>
        <w:t>Формирование сводных итогов по формам федерального статистического наблюдения за инвестициями в основной капитал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80"/>
        <w:jc w:val="both"/>
      </w:pPr>
      <w:r>
        <w:t xml:space="preserve">На основании форм федерального статистического наблюдения </w:t>
      </w:r>
      <w:r>
        <w:t>на федеральном уровне по инвестициям в основной капитал формируются массивы информации по:</w:t>
      </w:r>
    </w:p>
    <w:p w:rsidR="003D48A6" w:rsidRDefault="00061739">
      <w:pPr>
        <w:pStyle w:val="20"/>
        <w:shd w:val="clear" w:color="auto" w:fill="auto"/>
        <w:tabs>
          <w:tab w:val="left" w:pos="3830"/>
          <w:tab w:val="left" w:pos="6429"/>
          <w:tab w:val="left" w:pos="8186"/>
        </w:tabs>
        <w:spacing w:line="320" w:lineRule="exact"/>
        <w:ind w:firstLine="780"/>
        <w:jc w:val="both"/>
      </w:pPr>
      <w:r>
        <w:t>организациям, не</w:t>
      </w:r>
      <w:r>
        <w:tab/>
        <w:t>относящимся к</w:t>
      </w:r>
      <w:r>
        <w:tab/>
        <w:t>субъектам</w:t>
      </w:r>
      <w:r>
        <w:tab/>
        <w:t>малого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0"/>
        <w:jc w:val="both"/>
      </w:pPr>
      <w:r>
        <w:t>предпринимательства;</w:t>
      </w:r>
    </w:p>
    <w:p w:rsidR="003D48A6" w:rsidRDefault="00061739">
      <w:pPr>
        <w:pStyle w:val="20"/>
        <w:shd w:val="clear" w:color="auto" w:fill="auto"/>
        <w:tabs>
          <w:tab w:val="left" w:pos="3830"/>
          <w:tab w:val="left" w:pos="6429"/>
          <w:tab w:val="left" w:pos="8186"/>
        </w:tabs>
        <w:spacing w:line="324" w:lineRule="exact"/>
        <w:ind w:firstLine="780"/>
        <w:jc w:val="both"/>
      </w:pPr>
      <w:r>
        <w:t>организациям, средняя численность работников которых не превышает 15 человек,</w:t>
      </w:r>
      <w:r>
        <w:tab/>
        <w:t>не являющимся</w:t>
      </w:r>
      <w:r>
        <w:tab/>
      </w:r>
      <w:r>
        <w:t>субъектами</w:t>
      </w:r>
      <w:r>
        <w:tab/>
        <w:t>малого</w:t>
      </w:r>
    </w:p>
    <w:p w:rsidR="003D48A6" w:rsidRDefault="00061739">
      <w:pPr>
        <w:pStyle w:val="20"/>
        <w:shd w:val="clear" w:color="auto" w:fill="auto"/>
        <w:spacing w:after="28" w:line="324" w:lineRule="exact"/>
        <w:ind w:firstLine="0"/>
        <w:jc w:val="both"/>
      </w:pPr>
      <w:r>
        <w:lastRenderedPageBreak/>
        <w:t>предпринимательства;</w:t>
      </w:r>
    </w:p>
    <w:p w:rsidR="003D48A6" w:rsidRDefault="00061739">
      <w:pPr>
        <w:pStyle w:val="20"/>
        <w:shd w:val="clear" w:color="auto" w:fill="auto"/>
        <w:spacing w:line="439" w:lineRule="exact"/>
        <w:ind w:firstLine="780"/>
        <w:jc w:val="both"/>
      </w:pPr>
      <w:r>
        <w:t>средним организациям;</w:t>
      </w:r>
    </w:p>
    <w:p w:rsidR="003D48A6" w:rsidRDefault="00061739">
      <w:pPr>
        <w:pStyle w:val="20"/>
        <w:shd w:val="clear" w:color="auto" w:fill="auto"/>
        <w:spacing w:line="439" w:lineRule="exact"/>
        <w:ind w:firstLine="780"/>
        <w:jc w:val="both"/>
      </w:pPr>
      <w:r>
        <w:t>субъектам естественных монополий;</w:t>
      </w:r>
    </w:p>
    <w:p w:rsidR="003D48A6" w:rsidRDefault="00061739">
      <w:pPr>
        <w:pStyle w:val="20"/>
        <w:shd w:val="clear" w:color="auto" w:fill="auto"/>
        <w:spacing w:line="439" w:lineRule="exact"/>
        <w:ind w:firstLine="780"/>
        <w:jc w:val="both"/>
      </w:pPr>
      <w:r>
        <w:t>формам собственности (за январь-декабрь);</w:t>
      </w:r>
    </w:p>
    <w:p w:rsidR="003D48A6" w:rsidRDefault="00061739">
      <w:pPr>
        <w:pStyle w:val="20"/>
        <w:shd w:val="clear" w:color="auto" w:fill="auto"/>
        <w:spacing w:after="123" w:line="324" w:lineRule="exact"/>
        <w:ind w:firstLine="780"/>
        <w:jc w:val="both"/>
      </w:pPr>
      <w:r>
        <w:t>районам Крайнего Севера и приравненным к ним местностям (за январь-декабрь);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80"/>
        <w:jc w:val="both"/>
      </w:pPr>
      <w:r>
        <w:t>Арктической зоне Российской Федерации, тер</w:t>
      </w:r>
      <w:r>
        <w:t>риториям субъектов Российской Федерации, входящим в состав Арктической зоны Российской Федерации (за январь-декабрь и год).</w:t>
      </w:r>
    </w:p>
    <w:p w:rsidR="003D48A6" w:rsidRDefault="00061739">
      <w:pPr>
        <w:pStyle w:val="20"/>
        <w:shd w:val="clear" w:color="auto" w:fill="auto"/>
        <w:spacing w:after="103" w:line="324" w:lineRule="exact"/>
        <w:ind w:firstLine="780"/>
        <w:jc w:val="both"/>
      </w:pPr>
      <w:r>
        <w:t xml:space="preserve">Оценка, корректировка и публикация данных статистического наблюдения осуществляется в соответствии с Регламентом оценки, </w:t>
      </w:r>
      <w:r>
        <w:t>корректировки и публикации данных статистического наблюдения за строительством и инвестициями в основной капитал (далее Регламент), утвержденным приказом Росстата от 26 сентября 2016 г. № 544</w:t>
      </w:r>
    </w:p>
    <w:p w:rsidR="003D48A6" w:rsidRDefault="00061739">
      <w:pPr>
        <w:pStyle w:val="20"/>
        <w:numPr>
          <w:ilvl w:val="0"/>
          <w:numId w:val="6"/>
        </w:numPr>
        <w:shd w:val="clear" w:color="auto" w:fill="auto"/>
        <w:tabs>
          <w:tab w:val="left" w:pos="2576"/>
        </w:tabs>
        <w:spacing w:after="97" w:line="320" w:lineRule="exact"/>
        <w:ind w:left="2240" w:right="2060" w:hanging="240"/>
      </w:pPr>
      <w:r>
        <w:t xml:space="preserve">Формирование квартальных итогов по инвестициям в основной </w:t>
      </w:r>
      <w:r>
        <w:t>капитал</w:t>
      </w:r>
    </w:p>
    <w:p w:rsidR="003D48A6" w:rsidRDefault="00061739">
      <w:pPr>
        <w:pStyle w:val="20"/>
        <w:shd w:val="clear" w:color="auto" w:fill="auto"/>
        <w:spacing w:after="94" w:line="324" w:lineRule="exact"/>
        <w:ind w:firstLine="760"/>
        <w:jc w:val="both"/>
      </w:pPr>
      <w:r>
        <w:t>Основой для формирования итогов по инвестициям в основной капитал в течение года являются данные организаций, не относящихся к субъектам малого предпринимательства, представленные по форме № П-2 «Сведения об инвестициях в нефинансовые активы».</w:t>
      </w:r>
    </w:p>
    <w:p w:rsidR="003D48A6" w:rsidRDefault="00061739">
      <w:pPr>
        <w:pStyle w:val="20"/>
        <w:shd w:val="clear" w:color="auto" w:fill="auto"/>
        <w:spacing w:after="103" w:line="331" w:lineRule="exact"/>
        <w:ind w:firstLine="760"/>
        <w:jc w:val="both"/>
      </w:pPr>
      <w:r>
        <w:t>Итог</w:t>
      </w:r>
      <w:r>
        <w:t>и формируются за отчетный квартал и период с начала отчетного года.</w:t>
      </w:r>
    </w:p>
    <w:p w:rsidR="003D48A6" w:rsidRDefault="00061739">
      <w:pPr>
        <w:pStyle w:val="20"/>
        <w:numPr>
          <w:ilvl w:val="0"/>
          <w:numId w:val="7"/>
        </w:numPr>
        <w:shd w:val="clear" w:color="auto" w:fill="auto"/>
        <w:tabs>
          <w:tab w:val="left" w:pos="1476"/>
        </w:tabs>
        <w:spacing w:after="11" w:line="328" w:lineRule="exact"/>
        <w:ind w:firstLine="760"/>
        <w:jc w:val="both"/>
      </w:pPr>
      <w:r>
        <w:t>На основе отчетных данных формы № П-2, по организациям, не относящимся к субъектам малого предпринимательства, формируются сводные итоги по:</w:t>
      </w:r>
    </w:p>
    <w:p w:rsidR="003D48A6" w:rsidRDefault="00061739">
      <w:pPr>
        <w:pStyle w:val="20"/>
        <w:shd w:val="clear" w:color="auto" w:fill="auto"/>
        <w:spacing w:line="439" w:lineRule="exact"/>
        <w:ind w:left="1340" w:firstLine="0"/>
      </w:pPr>
      <w:r>
        <w:t>видам основных фондов;</w:t>
      </w:r>
    </w:p>
    <w:p w:rsidR="003D48A6" w:rsidRDefault="00061739">
      <w:pPr>
        <w:pStyle w:val="20"/>
        <w:shd w:val="clear" w:color="auto" w:fill="auto"/>
        <w:spacing w:line="439" w:lineRule="exact"/>
        <w:ind w:left="1340" w:right="700" w:firstLine="0"/>
      </w:pPr>
      <w:r>
        <w:t>фактическим (чистым) вид</w:t>
      </w:r>
      <w:r>
        <w:t>ам экономической деятельности; институциональным секторам экономики; источникам финансирования</w:t>
      </w:r>
    </w:p>
    <w:p w:rsidR="003D48A6" w:rsidRDefault="00061739">
      <w:pPr>
        <w:pStyle w:val="20"/>
        <w:shd w:val="clear" w:color="auto" w:fill="auto"/>
        <w:spacing w:after="100" w:line="320" w:lineRule="exact"/>
        <w:ind w:firstLine="760"/>
        <w:jc w:val="both"/>
      </w:pPr>
      <w:r>
        <w:t xml:space="preserve">За соответствующие периоды предыдущего года в объеме инвестиций в основной капитал учитываются данные организаций, предоставлявших отчеты в предыдущем году, но </w:t>
      </w:r>
      <w:r>
        <w:t>не отчитывающихся в текущем году, кроме организаций, перешедших в малые предприятия.</w:t>
      </w:r>
    </w:p>
    <w:p w:rsidR="003D48A6" w:rsidRDefault="00061739">
      <w:pPr>
        <w:pStyle w:val="20"/>
        <w:shd w:val="clear" w:color="auto" w:fill="auto"/>
        <w:spacing w:after="200" w:line="320" w:lineRule="exact"/>
        <w:ind w:firstLine="760"/>
        <w:jc w:val="both"/>
      </w:pPr>
      <w:r>
        <w:t>Формирование сводных итогов по видам экономической деятельности осуществляется с учетом требований по защите государственной тайны.</w:t>
      </w:r>
    </w:p>
    <w:p w:rsidR="003D48A6" w:rsidRDefault="00061739">
      <w:pPr>
        <w:pStyle w:val="20"/>
        <w:numPr>
          <w:ilvl w:val="0"/>
          <w:numId w:val="7"/>
        </w:numPr>
        <w:shd w:val="clear" w:color="auto" w:fill="auto"/>
        <w:tabs>
          <w:tab w:val="left" w:pos="1476"/>
        </w:tabs>
        <w:spacing w:after="108" w:line="320" w:lineRule="exact"/>
        <w:ind w:firstLine="760"/>
        <w:jc w:val="both"/>
      </w:pPr>
      <w:r>
        <w:t xml:space="preserve">Объем инвестиций в основной капитал по </w:t>
      </w:r>
      <w:r>
        <w:t>полному кругу хозяйствующих субъектов в течение года определяется расчетно, с использованием коэффициента досчета на капитальные затраты, осуществляемые малыми и микропредприятиями, финансовый лизинг и объем инвестиций, не наблюдаемых прямыми статистически</w:t>
      </w:r>
      <w:r>
        <w:t xml:space="preserve">ми методами </w:t>
      </w:r>
      <w:r>
        <w:lastRenderedPageBreak/>
        <w:t>(затраты индивидуальных предпринимателей, населения на индивидуальное жилищное и дачное строительство, прирост инвестиций по проданным вновь построенным жилым домам и нежилым зданиям и</w:t>
      </w:r>
    </w:p>
    <w:p w:rsidR="003D48A6" w:rsidRDefault="00061739">
      <w:pPr>
        <w:pStyle w:val="20"/>
        <w:shd w:val="clear" w:color="auto" w:fill="auto"/>
        <w:spacing w:after="100"/>
        <w:ind w:firstLine="0"/>
        <w:jc w:val="both"/>
      </w:pPr>
      <w:r>
        <w:rPr>
          <w:rStyle w:val="22"/>
        </w:rPr>
        <w:t>дрО-</w:t>
      </w:r>
    </w:p>
    <w:p w:rsidR="003D48A6" w:rsidRDefault="00061739">
      <w:pPr>
        <w:pStyle w:val="20"/>
        <w:shd w:val="clear" w:color="auto" w:fill="auto"/>
        <w:spacing w:after="100"/>
        <w:ind w:firstLine="760"/>
        <w:jc w:val="both"/>
      </w:pPr>
      <w:r>
        <w:t>Расчет осуществляется по формуле:</w:t>
      </w:r>
    </w:p>
    <w:p w:rsidR="003D48A6" w:rsidRDefault="00061739">
      <w:pPr>
        <w:pStyle w:val="70"/>
        <w:shd w:val="clear" w:color="auto" w:fill="auto"/>
        <w:tabs>
          <w:tab w:val="left" w:pos="8634"/>
        </w:tabs>
        <w:spacing w:before="0" w:after="280" w:line="310" w:lineRule="exact"/>
        <w:ind w:left="3360"/>
      </w:pPr>
      <w:r>
        <w:t>Ио</w:t>
      </w:r>
      <w:r>
        <w:rPr>
          <w:vertAlign w:val="subscript"/>
        </w:rPr>
        <w:t>г</w:t>
      </w:r>
      <w:r>
        <w:t xml:space="preserve"> - Ик</w:t>
      </w:r>
      <w:r>
        <w:rPr>
          <w:vertAlign w:val="subscript"/>
        </w:rPr>
        <w:t>г</w:t>
      </w:r>
      <w:r>
        <w:rPr>
          <w:rStyle w:val="71"/>
        </w:rPr>
        <w:t xml:space="preserve"> х </w:t>
      </w:r>
      <w:r>
        <w:rPr>
          <w:lang w:val="en-US" w:eastAsia="en-US" w:bidi="en-US"/>
        </w:rPr>
        <w:t>k</w:t>
      </w:r>
      <w:r>
        <w:rPr>
          <w:rStyle w:val="71"/>
          <w:lang w:val="en-US" w:eastAsia="en-US" w:bidi="en-US"/>
        </w:rPr>
        <w:tab/>
      </w:r>
      <w:r>
        <w:rPr>
          <w:rStyle w:val="71"/>
        </w:rPr>
        <w:t>(1)</w:t>
      </w:r>
    </w:p>
    <w:p w:rsidR="003D48A6" w:rsidRDefault="00061739">
      <w:pPr>
        <w:pStyle w:val="20"/>
        <w:shd w:val="clear" w:color="auto" w:fill="auto"/>
        <w:ind w:firstLine="0"/>
        <w:jc w:val="both"/>
      </w:pPr>
      <w:r>
        <w:t>гд</w:t>
      </w:r>
      <w:r>
        <w:t xml:space="preserve">е: </w:t>
      </w:r>
      <w:r>
        <w:rPr>
          <w:rStyle w:val="21"/>
          <w:lang w:val="en-US" w:eastAsia="en-US" w:bidi="en-US"/>
        </w:rPr>
        <w:t>Ho</w:t>
      </w:r>
      <w:r>
        <w:rPr>
          <w:rStyle w:val="21"/>
          <w:vertAlign w:val="subscript"/>
          <w:lang w:val="en-US" w:eastAsia="en-US" w:bidi="en-US"/>
        </w:rPr>
        <w:t>t</w:t>
      </w:r>
      <w:r>
        <w:rPr>
          <w:rStyle w:val="21"/>
          <w:lang w:val="en-US" w:eastAsia="en-US" w:bidi="en-US"/>
        </w:rPr>
        <w:t xml:space="preserve"> </w:t>
      </w:r>
      <w:r>
        <w:rPr>
          <w:rStyle w:val="21"/>
        </w:rPr>
        <w:t>-</w:t>
      </w:r>
      <w:r>
        <w:t xml:space="preserve"> общий объем инвестиций в основной капитал за период с</w:t>
      </w:r>
    </w:p>
    <w:p w:rsidR="003D48A6" w:rsidRDefault="00061739">
      <w:pPr>
        <w:pStyle w:val="20"/>
        <w:shd w:val="clear" w:color="auto" w:fill="auto"/>
        <w:ind w:firstLine="760"/>
        <w:jc w:val="both"/>
      </w:pPr>
      <w:r>
        <w:t>начала отчетного года (отчетный квартал),</w:t>
      </w:r>
    </w:p>
    <w:p w:rsidR="003D48A6" w:rsidRDefault="00061739">
      <w:pPr>
        <w:pStyle w:val="20"/>
        <w:shd w:val="clear" w:color="auto" w:fill="auto"/>
        <w:spacing w:after="123" w:line="324" w:lineRule="exact"/>
        <w:ind w:left="740" w:firstLine="0"/>
        <w:jc w:val="both"/>
      </w:pPr>
      <w:r>
        <w:rPr>
          <w:rStyle w:val="21"/>
        </w:rPr>
        <w:t>Ик</w:t>
      </w:r>
      <w:r>
        <w:rPr>
          <w:rStyle w:val="21"/>
          <w:vertAlign w:val="subscript"/>
        </w:rPr>
        <w:t>г</w:t>
      </w:r>
      <w:r>
        <w:rPr>
          <w:rStyle w:val="21"/>
        </w:rPr>
        <w:t xml:space="preserve"> -</w:t>
      </w:r>
      <w:r>
        <w:t xml:space="preserve"> объем инвестиций в основной капитал по организациям, не относящимся к субъектам малого предпринимательства за период с начала отчетного года (отчетный квартал),</w:t>
      </w:r>
    </w:p>
    <w:p w:rsidR="003D48A6" w:rsidRDefault="00061739">
      <w:pPr>
        <w:pStyle w:val="20"/>
        <w:shd w:val="clear" w:color="auto" w:fill="auto"/>
        <w:spacing w:after="120" w:line="320" w:lineRule="exact"/>
        <w:ind w:left="740" w:firstLine="0"/>
        <w:jc w:val="both"/>
      </w:pPr>
      <w:r>
        <w:rPr>
          <w:rStyle w:val="21"/>
        </w:rPr>
        <w:t>к</w:t>
      </w:r>
      <w:r>
        <w:t xml:space="preserve"> - коэффициент досчета объема инвестиций в основной капитал до полного круга хозяйствующих су</w:t>
      </w:r>
      <w:r>
        <w:t>бъектов.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40"/>
        <w:jc w:val="both"/>
      </w:pPr>
      <w:r>
        <w:t>Коэффициент досчета, определяется на основании окончательных итогов за предыдущий год - как соотношение объемов инвестиций в основной капитал по полному кругу хозяйствующих единиц с объемом по крупным и средним организациям.</w:t>
      </w:r>
    </w:p>
    <w:p w:rsidR="003D48A6" w:rsidRDefault="00061739">
      <w:pPr>
        <w:pStyle w:val="20"/>
        <w:shd w:val="clear" w:color="auto" w:fill="auto"/>
        <w:spacing w:after="200" w:line="324" w:lineRule="exact"/>
        <w:ind w:firstLine="740"/>
        <w:jc w:val="both"/>
      </w:pPr>
      <w:r>
        <w:t>Коэффициент досчета вк</w:t>
      </w:r>
      <w:r>
        <w:t>лючает оценку предложений инвестиционных ресурсов по итогам за год по стране в целом.</w:t>
      </w:r>
    </w:p>
    <w:p w:rsidR="003D48A6" w:rsidRDefault="00061739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after="102" w:line="324" w:lineRule="exact"/>
        <w:ind w:firstLine="740"/>
        <w:jc w:val="both"/>
      </w:pPr>
      <w:r>
        <w:t>Объем инвестиций в основной капитал, не наблюдаемых прямыми статистическими методами, рассчитывается по формуле:</w:t>
      </w:r>
    </w:p>
    <w:p w:rsidR="003D48A6" w:rsidRDefault="00061739">
      <w:pPr>
        <w:pStyle w:val="24"/>
        <w:keepNext/>
        <w:keepLines/>
        <w:shd w:val="clear" w:color="auto" w:fill="auto"/>
        <w:spacing w:before="0" w:after="329"/>
      </w:pPr>
      <w:bookmarkStart w:id="9" w:name="bookmark6"/>
      <w:r>
        <w:rPr>
          <w:lang w:val="en-US" w:eastAsia="en-US" w:bidi="en-US"/>
        </w:rPr>
        <w:t xml:space="preserve">= </w:t>
      </w:r>
      <w:r>
        <w:t>(</w:t>
      </w:r>
      <w:r>
        <w:rPr>
          <w:rStyle w:val="2TimesNewRoman15pt"/>
          <w:rFonts w:eastAsia="MS Reference Sans Serif"/>
        </w:rPr>
        <w:t>2</w:t>
      </w:r>
      <w:r>
        <w:t>)</w:t>
      </w:r>
      <w:bookmarkEnd w:id="9"/>
    </w:p>
    <w:p w:rsidR="003D48A6" w:rsidRDefault="00061739">
      <w:pPr>
        <w:pStyle w:val="20"/>
        <w:shd w:val="clear" w:color="auto" w:fill="auto"/>
        <w:ind w:firstLine="0"/>
      </w:pPr>
      <w:r>
        <w:t>где: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40"/>
        <w:jc w:val="both"/>
      </w:pPr>
      <w:r>
        <w:t xml:space="preserve">Ид! - объем досчета инвестиций в основной </w:t>
      </w:r>
      <w:r>
        <w:t>капитал, не наблюдаемых прямыми статистическими методами, за период текущего года.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40"/>
        <w:jc w:val="both"/>
      </w:pPr>
      <w:r>
        <w:t xml:space="preserve">Рассчитанные данные объемов, не наблюдаемых прямыми статистическими методами, распределяются по видовой структуре инвестиций в основной капитал, сложившейся за предыдущий </w:t>
      </w:r>
      <w:r>
        <w:t>год в рамках формирования окончательных итогов.</w:t>
      </w:r>
    </w:p>
    <w:p w:rsidR="003D48A6" w:rsidRDefault="00061739">
      <w:pPr>
        <w:pStyle w:val="20"/>
        <w:numPr>
          <w:ilvl w:val="0"/>
          <w:numId w:val="7"/>
        </w:numPr>
        <w:shd w:val="clear" w:color="auto" w:fill="auto"/>
        <w:tabs>
          <w:tab w:val="left" w:pos="1542"/>
        </w:tabs>
        <w:spacing w:line="320" w:lineRule="exact"/>
        <w:ind w:firstLine="740"/>
        <w:jc w:val="both"/>
      </w:pPr>
      <w:r>
        <w:t>Квартальные итоги по инвестициям в основной капитал публикуются и предоставляются пользователям в сроки, установленные Федеральным планом статистических работ.</w:t>
      </w:r>
    </w:p>
    <w:p w:rsidR="003D48A6" w:rsidRDefault="00061739">
      <w:pPr>
        <w:pStyle w:val="20"/>
        <w:shd w:val="clear" w:color="auto" w:fill="auto"/>
        <w:spacing w:after="128" w:line="320" w:lineRule="exact"/>
        <w:ind w:firstLine="740"/>
        <w:jc w:val="both"/>
      </w:pPr>
      <w:r>
        <w:t xml:space="preserve">Корректировка квартальных итогов осуществляется </w:t>
      </w:r>
      <w:r>
        <w:t>в соответствии с разделом 1 Регламента.</w:t>
      </w:r>
    </w:p>
    <w:p w:rsidR="003D48A6" w:rsidRDefault="00061739">
      <w:pPr>
        <w:pStyle w:val="42"/>
        <w:numPr>
          <w:ilvl w:val="0"/>
          <w:numId w:val="6"/>
        </w:numPr>
        <w:shd w:val="clear" w:color="auto" w:fill="auto"/>
        <w:tabs>
          <w:tab w:val="left" w:pos="1201"/>
        </w:tabs>
        <w:spacing w:after="115" w:line="310" w:lineRule="exact"/>
        <w:ind w:left="640" w:firstLine="0"/>
        <w:jc w:val="left"/>
      </w:pPr>
      <w:r>
        <w:t>Оценки годовых объемов инвестиций в основной капитал</w:t>
      </w:r>
    </w:p>
    <w:p w:rsidR="003D48A6" w:rsidRDefault="00061739">
      <w:pPr>
        <w:pStyle w:val="20"/>
        <w:shd w:val="clear" w:color="auto" w:fill="auto"/>
        <w:spacing w:after="117" w:line="317" w:lineRule="exact"/>
        <w:ind w:firstLine="740"/>
        <w:jc w:val="both"/>
      </w:pPr>
      <w:r>
        <w:t>Оценка, корректировка и публикация годовых итогов осуществляется в соответствии с разделом 2 Регламента.</w:t>
      </w:r>
    </w:p>
    <w:p w:rsidR="003D48A6" w:rsidRDefault="00061739">
      <w:pPr>
        <w:pStyle w:val="20"/>
        <w:numPr>
          <w:ilvl w:val="0"/>
          <w:numId w:val="8"/>
        </w:numPr>
        <w:shd w:val="clear" w:color="auto" w:fill="auto"/>
        <w:tabs>
          <w:tab w:val="left" w:pos="1542"/>
        </w:tabs>
        <w:spacing w:after="126" w:line="320" w:lineRule="exact"/>
        <w:ind w:firstLine="740"/>
        <w:jc w:val="both"/>
      </w:pPr>
      <w:r>
        <w:t>Первая оценка годового объема инвестиций в основной капита</w:t>
      </w:r>
      <w:r>
        <w:t xml:space="preserve">л по полному кругу хозяйствующих субъектов производится на основе данных </w:t>
      </w:r>
      <w:r>
        <w:lastRenderedPageBreak/>
        <w:t>текущей отчетности по форме№ П-2 «Сведения об инвестициях в нефинансовые активы», представленной крупными и средними организациями за январь-декабрь отчетного года. Расчет осуществляе</w:t>
      </w:r>
      <w:r>
        <w:t>тся в соответствии с формулой 1, приведенной в пункте 6.1.2.</w:t>
      </w:r>
    </w:p>
    <w:p w:rsidR="003D48A6" w:rsidRDefault="00061739">
      <w:pPr>
        <w:pStyle w:val="20"/>
        <w:shd w:val="clear" w:color="auto" w:fill="auto"/>
        <w:spacing w:line="313" w:lineRule="exact"/>
        <w:ind w:firstLine="740"/>
        <w:jc w:val="both"/>
      </w:pPr>
      <w:r>
        <w:t>В сроки формирования первой годовой оценки объема инвестиций в основной капитал осуществляется корректировка данных за все периоды отчетного года.</w:t>
      </w:r>
    </w:p>
    <w:p w:rsidR="003D48A6" w:rsidRDefault="00061739">
      <w:pPr>
        <w:pStyle w:val="20"/>
        <w:numPr>
          <w:ilvl w:val="0"/>
          <w:numId w:val="8"/>
        </w:numPr>
        <w:shd w:val="clear" w:color="auto" w:fill="auto"/>
        <w:tabs>
          <w:tab w:val="left" w:pos="1494"/>
        </w:tabs>
        <w:spacing w:after="126" w:line="328" w:lineRule="exact"/>
        <w:ind w:firstLine="760"/>
        <w:jc w:val="both"/>
      </w:pPr>
      <w:r>
        <w:t xml:space="preserve">Вторая оценка объема инвестиций в основной </w:t>
      </w:r>
      <w:r>
        <w:t>капитал по полному кругу хозяйствующих субъектов осуществляется на основе:</w:t>
      </w:r>
    </w:p>
    <w:p w:rsidR="003D48A6" w:rsidRDefault="00061739">
      <w:pPr>
        <w:pStyle w:val="20"/>
        <w:shd w:val="clear" w:color="auto" w:fill="auto"/>
        <w:spacing w:after="114" w:line="320" w:lineRule="exact"/>
        <w:ind w:firstLine="760"/>
        <w:jc w:val="both"/>
      </w:pPr>
      <w:r>
        <w:t>данных годовых отчетов по форме № П-2 (инвест) - по организациям, не относящимся к субъектам малого предпринимательства;</w:t>
      </w:r>
    </w:p>
    <w:p w:rsidR="003D48A6" w:rsidRDefault="00061739">
      <w:pPr>
        <w:pStyle w:val="20"/>
        <w:shd w:val="clear" w:color="auto" w:fill="auto"/>
        <w:spacing w:after="126" w:line="328" w:lineRule="exact"/>
        <w:ind w:firstLine="760"/>
        <w:jc w:val="both"/>
      </w:pPr>
      <w:r>
        <w:t>данных отчетов по форме № ДАФЛ о стоимости договоров финансо</w:t>
      </w:r>
      <w:r>
        <w:t>вого лизинга;</w:t>
      </w:r>
    </w:p>
    <w:p w:rsidR="003D48A6" w:rsidRDefault="00061739">
      <w:pPr>
        <w:pStyle w:val="20"/>
        <w:shd w:val="clear" w:color="auto" w:fill="auto"/>
        <w:spacing w:after="123" w:line="320" w:lineRule="exact"/>
        <w:ind w:firstLine="760"/>
        <w:jc w:val="both"/>
      </w:pPr>
      <w:r>
        <w:t>данных экономических расчетов объемов инвестиций в основной капитал по малым, микропредприятиям, индивидуальным предпринимателям без образования юридического лица, населению, некорпорированным бригадам, осуществленных на региональном уровне с</w:t>
      </w:r>
      <w:r>
        <w:t>пециалистами территориальных органов государственной статистики и предоставленных на федеральный уровень на таблице № 1-инвестиции «Инвестиции в основной капитал (уточненные данные)».</w:t>
      </w:r>
    </w:p>
    <w:p w:rsidR="003D48A6" w:rsidRDefault="00061739">
      <w:pPr>
        <w:pStyle w:val="20"/>
        <w:shd w:val="clear" w:color="auto" w:fill="auto"/>
        <w:spacing w:after="117" w:line="317" w:lineRule="exact"/>
        <w:ind w:firstLine="760"/>
        <w:jc w:val="both"/>
      </w:pPr>
      <w:r>
        <w:t xml:space="preserve">Порядок формирования второй оценки объема инвестиций в основной капитал </w:t>
      </w:r>
      <w:r>
        <w:t>изложен в разделе 7.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На основе полученных годовых итогов осуществляется вторая корректировка данных за все кварталы отчетного года.</w:t>
      </w:r>
    </w:p>
    <w:p w:rsidR="003D48A6" w:rsidRDefault="00061739">
      <w:pPr>
        <w:pStyle w:val="20"/>
        <w:shd w:val="clear" w:color="auto" w:fill="auto"/>
        <w:spacing w:after="123" w:line="320" w:lineRule="exact"/>
        <w:ind w:firstLine="760"/>
        <w:jc w:val="both"/>
      </w:pPr>
      <w:r>
        <w:t xml:space="preserve">Третья и четвертая оценки формируются на основе информации о располагаемых и используемых инвестиционных ресурсах по России </w:t>
      </w:r>
      <w:r>
        <w:t>в целом по данным таблиц «Ресурсы и использование товаров и услуг».</w:t>
      </w:r>
    </w:p>
    <w:p w:rsidR="003D48A6" w:rsidRDefault="00061739">
      <w:pPr>
        <w:pStyle w:val="20"/>
        <w:shd w:val="clear" w:color="auto" w:fill="auto"/>
        <w:spacing w:after="112" w:line="317" w:lineRule="exact"/>
        <w:ind w:firstLine="760"/>
        <w:jc w:val="both"/>
      </w:pPr>
      <w:r>
        <w:t>Пятая оценка годовых итогов за предыдущие годы осуществляется на основе уточнения данных респондентами, или изменения методологии формирования инвестиций в основной капитал.</w:t>
      </w:r>
    </w:p>
    <w:p w:rsidR="003D48A6" w:rsidRDefault="00061739">
      <w:pPr>
        <w:pStyle w:val="42"/>
        <w:shd w:val="clear" w:color="auto" w:fill="auto"/>
        <w:spacing w:after="129" w:line="328" w:lineRule="exact"/>
        <w:ind w:firstLine="0"/>
      </w:pPr>
      <w:r>
        <w:t xml:space="preserve">6.3. </w:t>
      </w:r>
      <w:r>
        <w:t>Формирование сводных итогов о деятельности</w:t>
      </w:r>
      <w:r>
        <w:br/>
        <w:t>организаций в сфере финансового лизинга</w:t>
      </w:r>
    </w:p>
    <w:p w:rsidR="003D48A6" w:rsidRDefault="00061739">
      <w:pPr>
        <w:pStyle w:val="20"/>
        <w:shd w:val="clear" w:color="auto" w:fill="auto"/>
        <w:spacing w:after="129" w:line="317" w:lineRule="exact"/>
        <w:ind w:firstLine="760"/>
        <w:jc w:val="both"/>
      </w:pPr>
      <w:r>
        <w:t xml:space="preserve">Сводные итоги о деятельности организаций в сфере финансового лизинга разрабатываются на основе отчетных данных по форме № ДАФЛ «Обследование деловой активности организации, </w:t>
      </w:r>
      <w:r>
        <w:t>осуществляющей деятельность в сфере финансового лизинга», предоставляемой юридическими лицами, осуществляющими лизинговую деятельность, включая микропредприятия.</w:t>
      </w:r>
    </w:p>
    <w:p w:rsidR="003D48A6" w:rsidRDefault="00061739">
      <w:pPr>
        <w:pStyle w:val="20"/>
        <w:shd w:val="clear" w:color="auto" w:fill="auto"/>
        <w:spacing w:after="117" w:line="306" w:lineRule="exact"/>
        <w:ind w:firstLine="760"/>
        <w:jc w:val="both"/>
      </w:pPr>
      <w:r>
        <w:t>Формирование агрегированных данных по лизингодателям осуществляется по:</w:t>
      </w:r>
    </w:p>
    <w:p w:rsidR="003D48A6" w:rsidRDefault="00061739">
      <w:pPr>
        <w:pStyle w:val="20"/>
        <w:shd w:val="clear" w:color="auto" w:fill="auto"/>
        <w:spacing w:after="17"/>
        <w:ind w:firstLine="760"/>
        <w:jc w:val="both"/>
      </w:pPr>
      <w:r>
        <w:t>организациям, не относ</w:t>
      </w:r>
      <w:r>
        <w:t>ящимся к субъектам малого и среднего предпринимательства;</w:t>
      </w:r>
    </w:p>
    <w:p w:rsidR="003D48A6" w:rsidRDefault="00061739">
      <w:pPr>
        <w:pStyle w:val="20"/>
        <w:shd w:val="clear" w:color="auto" w:fill="auto"/>
        <w:spacing w:line="439" w:lineRule="exact"/>
        <w:ind w:firstLine="760"/>
        <w:jc w:val="both"/>
      </w:pPr>
      <w:r>
        <w:lastRenderedPageBreak/>
        <w:t>средним организациям;</w:t>
      </w:r>
    </w:p>
    <w:p w:rsidR="003D48A6" w:rsidRDefault="00061739">
      <w:pPr>
        <w:pStyle w:val="20"/>
        <w:shd w:val="clear" w:color="auto" w:fill="auto"/>
        <w:spacing w:line="439" w:lineRule="exact"/>
        <w:ind w:firstLine="760"/>
        <w:jc w:val="both"/>
      </w:pPr>
      <w:r>
        <w:t>малым предприятиям;</w:t>
      </w:r>
    </w:p>
    <w:p w:rsidR="003D48A6" w:rsidRDefault="00061739">
      <w:pPr>
        <w:pStyle w:val="20"/>
        <w:shd w:val="clear" w:color="auto" w:fill="auto"/>
        <w:spacing w:line="439" w:lineRule="exact"/>
        <w:ind w:firstLine="760"/>
        <w:jc w:val="both"/>
      </w:pPr>
      <w:r>
        <w:t>по микропредприятиям;</w:t>
      </w:r>
    </w:p>
    <w:p w:rsidR="003D48A6" w:rsidRDefault="00061739">
      <w:pPr>
        <w:pStyle w:val="20"/>
        <w:shd w:val="clear" w:color="auto" w:fill="auto"/>
        <w:spacing w:after="112"/>
        <w:ind w:firstLine="760"/>
        <w:jc w:val="both"/>
      </w:pPr>
      <w:r>
        <w:t>по всем организациям - лизингодателям.</w:t>
      </w:r>
    </w:p>
    <w:p w:rsidR="003D48A6" w:rsidRDefault="00061739">
      <w:pPr>
        <w:pStyle w:val="20"/>
        <w:shd w:val="clear" w:color="auto" w:fill="auto"/>
        <w:spacing w:after="437" w:line="320" w:lineRule="exact"/>
        <w:ind w:firstLine="760"/>
        <w:jc w:val="both"/>
      </w:pPr>
      <w:r>
        <w:t>Кроме того, на федеральном уровне формируется статистическая информация о распределении договор</w:t>
      </w:r>
      <w:r>
        <w:t>ов финансового лизинга по местоположению организаций - лизингополучателей, которая доводится Росстатом до территориальных органов.</w:t>
      </w:r>
    </w:p>
    <w:p w:rsidR="003D48A6" w:rsidRDefault="00061739">
      <w:pPr>
        <w:pStyle w:val="20"/>
        <w:numPr>
          <w:ilvl w:val="0"/>
          <w:numId w:val="3"/>
        </w:numPr>
        <w:shd w:val="clear" w:color="auto" w:fill="auto"/>
        <w:tabs>
          <w:tab w:val="left" w:pos="2029"/>
        </w:tabs>
        <w:spacing w:after="123" w:line="324" w:lineRule="exact"/>
        <w:ind w:left="1740" w:right="1420" w:hanging="360"/>
      </w:pPr>
      <w:r>
        <w:t>Определение инвестиций в основной капитал по полному кругу хозяйствующих субъектов</w:t>
      </w:r>
    </w:p>
    <w:p w:rsidR="003D48A6" w:rsidRDefault="00061739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Для определения инвестиций в основной </w:t>
      </w:r>
      <w:r>
        <w:t>капитал по полному кругу хозяйствующих субъектов используются два методологических подхода:</w:t>
      </w:r>
    </w:p>
    <w:p w:rsidR="003D48A6" w:rsidRDefault="00061739">
      <w:pPr>
        <w:pStyle w:val="90"/>
        <w:shd w:val="clear" w:color="auto" w:fill="auto"/>
        <w:spacing w:after="0"/>
        <w:ind w:left="3620"/>
        <w:jc w:val="left"/>
      </w:pPr>
      <w:r>
        <w:t>А А</w:t>
      </w:r>
    </w:p>
    <w:p w:rsidR="003D48A6" w:rsidRDefault="00061739">
      <w:pPr>
        <w:pStyle w:val="20"/>
        <w:numPr>
          <w:ilvl w:val="0"/>
          <w:numId w:val="5"/>
        </w:numPr>
        <w:shd w:val="clear" w:color="auto" w:fill="auto"/>
        <w:tabs>
          <w:tab w:val="left" w:pos="966"/>
        </w:tabs>
        <w:spacing w:line="320" w:lineRule="exact"/>
        <w:ind w:firstLine="760"/>
        <w:jc w:val="both"/>
      </w:pPr>
      <w:r>
        <w:t>«балансовый метод» - подход, основанный на использовании данных о производстве и распределении инвестиционных ресурсов;</w:t>
      </w:r>
    </w:p>
    <w:p w:rsidR="003D48A6" w:rsidRDefault="00061739">
      <w:pPr>
        <w:pStyle w:val="20"/>
        <w:numPr>
          <w:ilvl w:val="0"/>
          <w:numId w:val="5"/>
        </w:numPr>
        <w:shd w:val="clear" w:color="auto" w:fill="auto"/>
        <w:tabs>
          <w:tab w:val="left" w:pos="966"/>
        </w:tabs>
        <w:spacing w:after="568" w:line="320" w:lineRule="exact"/>
        <w:ind w:firstLine="760"/>
        <w:jc w:val="both"/>
      </w:pPr>
      <w:r>
        <w:t>«комбинированный метод» - подход, основа</w:t>
      </w:r>
      <w:r>
        <w:t>нный на сочетании данных прямого статистического наблюдения, информации административных источников и экономических расчетов.</w:t>
      </w:r>
    </w:p>
    <w:p w:rsidR="003D48A6" w:rsidRDefault="00061739">
      <w:pPr>
        <w:pStyle w:val="20"/>
        <w:numPr>
          <w:ilvl w:val="0"/>
          <w:numId w:val="9"/>
        </w:numPr>
        <w:shd w:val="clear" w:color="auto" w:fill="auto"/>
        <w:tabs>
          <w:tab w:val="left" w:pos="3733"/>
        </w:tabs>
        <w:spacing w:after="112"/>
        <w:ind w:left="3160" w:firstLine="0"/>
      </w:pPr>
      <w:r>
        <w:t>Балансовый метод</w:t>
      </w:r>
    </w:p>
    <w:p w:rsidR="003D48A6" w:rsidRDefault="00061739">
      <w:pPr>
        <w:pStyle w:val="20"/>
        <w:shd w:val="clear" w:color="auto" w:fill="auto"/>
        <w:spacing w:after="120" w:line="320" w:lineRule="exact"/>
        <w:ind w:firstLine="760"/>
        <w:jc w:val="both"/>
      </w:pPr>
      <w:r>
        <w:t>Оценка общего объема инвестиций в основной капитал на основе балансового метода проводится по элементам технологи</w:t>
      </w:r>
      <w:r>
        <w:t>ческой структуры инвестиций в основной капитал, т.е. по строительно-монтажным работам, затратам на приобретение машин, оборудования, транспортных средств, производственного и хозяйственного инвентаря, включая мебель, и прочим инвестициям.</w:t>
      </w:r>
    </w:p>
    <w:p w:rsidR="003D48A6" w:rsidRDefault="00061739">
      <w:pPr>
        <w:pStyle w:val="20"/>
        <w:shd w:val="clear" w:color="auto" w:fill="auto"/>
        <w:spacing w:after="128" w:line="320" w:lineRule="exact"/>
        <w:ind w:firstLine="760"/>
        <w:jc w:val="both"/>
      </w:pPr>
      <w:r>
        <w:t xml:space="preserve">На основе </w:t>
      </w:r>
      <w:r>
        <w:t>балансового метода определяется общий объем инвестиций в основной капитал, который сравнивается с данными прямого статистического наблюдения. Разница этих величин характеризует величину объема инвестиций в основной капитал, не наблюдаемых прямыми статистич</w:t>
      </w:r>
      <w:r>
        <w:t>ескими методами. Расчет осуществляется на федеральном уровне.</w:t>
      </w:r>
    </w:p>
    <w:p w:rsidR="003D48A6" w:rsidRDefault="00061739">
      <w:pPr>
        <w:pStyle w:val="20"/>
        <w:shd w:val="clear" w:color="auto" w:fill="auto"/>
        <w:spacing w:after="115"/>
        <w:ind w:firstLine="760"/>
        <w:jc w:val="both"/>
      </w:pPr>
      <w:r>
        <w:t>Информационной базой для производимых расчетов являются:</w:t>
      </w:r>
    </w:p>
    <w:p w:rsidR="003D48A6" w:rsidRDefault="00061739">
      <w:pPr>
        <w:pStyle w:val="20"/>
        <w:shd w:val="clear" w:color="auto" w:fill="auto"/>
        <w:spacing w:after="19" w:line="317" w:lineRule="exact"/>
        <w:ind w:firstLine="1280"/>
        <w:jc w:val="both"/>
      </w:pPr>
      <w:r>
        <w:t>данные статистических наблюдений за производством инвестиционных ресурсов по формам федерального статистического наблюдения № 1-предприят</w:t>
      </w:r>
      <w:r>
        <w:t>ие, № ПМ, № МП (микро);</w:t>
      </w:r>
    </w:p>
    <w:p w:rsidR="003D48A6" w:rsidRDefault="00061739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line="443" w:lineRule="exact"/>
        <w:ind w:firstLine="760"/>
        <w:jc w:val="both"/>
      </w:pPr>
      <w:r>
        <w:t>таблицы «затраты-выпуск» (ТЗВ);</w:t>
      </w:r>
    </w:p>
    <w:p w:rsidR="003D48A6" w:rsidRDefault="00061739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line="443" w:lineRule="exact"/>
        <w:ind w:firstLine="760"/>
        <w:jc w:val="both"/>
      </w:pPr>
      <w:r>
        <w:t>данные таможенной статистики;</w:t>
      </w:r>
    </w:p>
    <w:p w:rsidR="003D48A6" w:rsidRDefault="00061739">
      <w:pPr>
        <w:pStyle w:val="20"/>
        <w:numPr>
          <w:ilvl w:val="0"/>
          <w:numId w:val="5"/>
        </w:numPr>
        <w:shd w:val="clear" w:color="auto" w:fill="auto"/>
        <w:tabs>
          <w:tab w:val="left" w:pos="1009"/>
        </w:tabs>
        <w:spacing w:line="443" w:lineRule="exact"/>
        <w:ind w:firstLine="760"/>
        <w:jc w:val="both"/>
      </w:pPr>
      <w:r>
        <w:t>данные платежного баланса.</w:t>
      </w:r>
    </w:p>
    <w:p w:rsidR="003D48A6" w:rsidRDefault="00061739">
      <w:pPr>
        <w:pStyle w:val="20"/>
        <w:shd w:val="clear" w:color="auto" w:fill="auto"/>
        <w:spacing w:line="443" w:lineRule="exact"/>
        <w:ind w:firstLine="760"/>
        <w:jc w:val="both"/>
      </w:pPr>
      <w:r>
        <w:t>Реализация метода осуществляется поэтапно:</w:t>
      </w:r>
    </w:p>
    <w:p w:rsidR="003D48A6" w:rsidRDefault="00061739">
      <w:pPr>
        <w:pStyle w:val="20"/>
        <w:numPr>
          <w:ilvl w:val="0"/>
          <w:numId w:val="10"/>
        </w:numPr>
        <w:shd w:val="clear" w:color="auto" w:fill="auto"/>
        <w:tabs>
          <w:tab w:val="left" w:pos="1096"/>
        </w:tabs>
        <w:spacing w:after="123" w:line="320" w:lineRule="exact"/>
        <w:ind w:firstLine="760"/>
        <w:jc w:val="both"/>
      </w:pPr>
      <w:r>
        <w:t xml:space="preserve">определяется оценочный объем инвестиций в основной капитал в </w:t>
      </w:r>
      <w:r>
        <w:lastRenderedPageBreak/>
        <w:t>части затрат на строительно-монтажные р</w:t>
      </w:r>
      <w:r>
        <w:t>аботы;</w:t>
      </w:r>
    </w:p>
    <w:p w:rsidR="003D48A6" w:rsidRDefault="00061739">
      <w:pPr>
        <w:pStyle w:val="20"/>
        <w:numPr>
          <w:ilvl w:val="0"/>
          <w:numId w:val="10"/>
        </w:numPr>
        <w:shd w:val="clear" w:color="auto" w:fill="auto"/>
        <w:tabs>
          <w:tab w:val="left" w:pos="1096"/>
        </w:tabs>
        <w:spacing w:after="117" w:line="317" w:lineRule="exact"/>
        <w:ind w:firstLine="760"/>
        <w:jc w:val="both"/>
      </w:pPr>
      <w:r>
        <w:t>определяется оценочный объем инвестиций в основной капитал в части затрат на приобретение машин, оборудования, транспортных средств, производственного и хозяйственного инвентаря, включая мебель;</w:t>
      </w:r>
    </w:p>
    <w:p w:rsidR="003D48A6" w:rsidRDefault="00061739">
      <w:pPr>
        <w:pStyle w:val="20"/>
        <w:numPr>
          <w:ilvl w:val="0"/>
          <w:numId w:val="10"/>
        </w:numPr>
        <w:shd w:val="clear" w:color="auto" w:fill="auto"/>
        <w:tabs>
          <w:tab w:val="left" w:pos="1100"/>
        </w:tabs>
        <w:spacing w:after="128" w:line="320" w:lineRule="exact"/>
        <w:ind w:firstLine="760"/>
        <w:jc w:val="both"/>
      </w:pPr>
      <w:r>
        <w:t>определяется оценочный объем прочих инвестиций в части</w:t>
      </w:r>
      <w:r>
        <w:t xml:space="preserve"> затрат на формирование продуктивного и рабочего стада, многолетние насаждения;</w:t>
      </w:r>
    </w:p>
    <w:p w:rsidR="003D48A6" w:rsidRDefault="00061739">
      <w:pPr>
        <w:pStyle w:val="20"/>
        <w:numPr>
          <w:ilvl w:val="0"/>
          <w:numId w:val="10"/>
        </w:numPr>
        <w:shd w:val="clear" w:color="auto" w:fill="auto"/>
        <w:tabs>
          <w:tab w:val="left" w:pos="1158"/>
        </w:tabs>
        <w:spacing w:after="112"/>
        <w:ind w:firstLine="760"/>
        <w:jc w:val="both"/>
      </w:pPr>
      <w:r>
        <w:t>определяется общий объем инвестиций в основной капитал;</w:t>
      </w:r>
    </w:p>
    <w:p w:rsidR="003D48A6" w:rsidRDefault="00061739">
      <w:pPr>
        <w:pStyle w:val="20"/>
        <w:numPr>
          <w:ilvl w:val="0"/>
          <w:numId w:val="10"/>
        </w:numPr>
        <w:shd w:val="clear" w:color="auto" w:fill="auto"/>
        <w:tabs>
          <w:tab w:val="left" w:pos="1381"/>
        </w:tabs>
        <w:spacing w:after="120" w:line="320" w:lineRule="exact"/>
        <w:ind w:firstLine="760"/>
        <w:jc w:val="both"/>
      </w:pPr>
      <w:r>
        <w:t>оценивается объем инвестиций в основной капитал, не наблюдаемых прямыми статистическими методами.</w:t>
      </w:r>
    </w:p>
    <w:p w:rsidR="003D48A6" w:rsidRDefault="00061739">
      <w:pPr>
        <w:pStyle w:val="20"/>
        <w:shd w:val="clear" w:color="auto" w:fill="auto"/>
        <w:spacing w:after="117" w:line="320" w:lineRule="exact"/>
        <w:ind w:firstLine="760"/>
        <w:jc w:val="both"/>
      </w:pPr>
      <w:r>
        <w:t xml:space="preserve">Перечень видов </w:t>
      </w:r>
      <w:r>
        <w:t>экономической деятельности, используемых для расчета инвестиционных ресурсов, необходимых для выполнения строительно-монтажных работ приведен в Приложении 1.</w:t>
      </w:r>
    </w:p>
    <w:p w:rsidR="003D48A6" w:rsidRDefault="00061739">
      <w:pPr>
        <w:pStyle w:val="20"/>
        <w:shd w:val="clear" w:color="auto" w:fill="auto"/>
        <w:spacing w:after="131" w:line="324" w:lineRule="exact"/>
        <w:ind w:firstLine="760"/>
        <w:jc w:val="both"/>
      </w:pPr>
      <w:r>
        <w:t>Перечень видов экономической деятельности, используемых для расчета инвестиционных ресурсов по маш</w:t>
      </w:r>
      <w:r>
        <w:t>инам и оборудованию, транспортным средствам, производственному и хозяйственному инвентарю, включая мебель, приведен в Приложении 2.</w:t>
      </w:r>
    </w:p>
    <w:p w:rsidR="003D48A6" w:rsidRDefault="00061739">
      <w:pPr>
        <w:pStyle w:val="20"/>
        <w:numPr>
          <w:ilvl w:val="0"/>
          <w:numId w:val="11"/>
        </w:numPr>
        <w:shd w:val="clear" w:color="auto" w:fill="auto"/>
        <w:tabs>
          <w:tab w:val="left" w:pos="1558"/>
        </w:tabs>
        <w:spacing w:after="115"/>
        <w:ind w:firstLine="760"/>
        <w:jc w:val="both"/>
      </w:pPr>
      <w:r>
        <w:t>Оценка объема строительно-монтажных работ</w:t>
      </w:r>
    </w:p>
    <w:p w:rsidR="003D48A6" w:rsidRDefault="00061739">
      <w:pPr>
        <w:pStyle w:val="20"/>
        <w:shd w:val="clear" w:color="auto" w:fill="auto"/>
        <w:spacing w:after="126" w:line="317" w:lineRule="exact"/>
        <w:ind w:firstLine="760"/>
        <w:jc w:val="both"/>
      </w:pPr>
      <w:r>
        <w:t xml:space="preserve">Оценка объема строительно-монтажных работ производится по приведенной ниже схеме. </w:t>
      </w:r>
      <w:r>
        <w:t>Определяются:</w:t>
      </w:r>
    </w:p>
    <w:p w:rsidR="003D48A6" w:rsidRDefault="00061739">
      <w:pPr>
        <w:pStyle w:val="20"/>
        <w:numPr>
          <w:ilvl w:val="0"/>
          <w:numId w:val="12"/>
        </w:numPr>
        <w:shd w:val="clear" w:color="auto" w:fill="auto"/>
        <w:tabs>
          <w:tab w:val="left" w:pos="1118"/>
        </w:tabs>
        <w:spacing w:after="240"/>
        <w:ind w:firstLine="760"/>
        <w:jc w:val="both"/>
      </w:pPr>
      <w:r>
        <w:t xml:space="preserve">Ресурсы строительных материалов в ценах покупателей </w:t>
      </w:r>
      <w:r>
        <w:rPr>
          <w:lang w:val="en-US" w:eastAsia="en-US" w:bidi="en-US"/>
        </w:rPr>
        <w:t>(R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>).</w:t>
      </w:r>
    </w:p>
    <w:p w:rsidR="003D48A6" w:rsidRDefault="00061739">
      <w:pPr>
        <w:pStyle w:val="20"/>
        <w:shd w:val="clear" w:color="auto" w:fill="auto"/>
        <w:spacing w:after="380"/>
        <w:ind w:firstLine="760"/>
        <w:jc w:val="both"/>
      </w:pPr>
      <w:r>
        <w:t>Расчет осуществляется по формуле:</w:t>
      </w:r>
    </w:p>
    <w:p w:rsidR="003D48A6" w:rsidRDefault="00061739">
      <w:pPr>
        <w:pStyle w:val="20"/>
        <w:shd w:val="clear" w:color="auto" w:fill="auto"/>
        <w:tabs>
          <w:tab w:val="left" w:pos="8571"/>
        </w:tabs>
        <w:spacing w:after="229"/>
        <w:ind w:left="3360" w:firstLine="0"/>
        <w:jc w:val="both"/>
      </w:pPr>
      <w:r>
        <w:rPr>
          <w:lang w:val="en-US" w:eastAsia="en-US" w:bidi="en-US"/>
        </w:rPr>
        <w:t>R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= (Р+И)*К</w:t>
      </w:r>
      <w:r>
        <w:tab/>
        <w:t>(3)</w:t>
      </w:r>
    </w:p>
    <w:p w:rsidR="003D48A6" w:rsidRDefault="00061739">
      <w:pPr>
        <w:pStyle w:val="20"/>
        <w:shd w:val="clear" w:color="auto" w:fill="auto"/>
        <w:tabs>
          <w:tab w:val="left" w:pos="1018"/>
        </w:tabs>
        <w:spacing w:line="324" w:lineRule="exact"/>
        <w:ind w:firstLine="0"/>
        <w:jc w:val="both"/>
      </w:pPr>
      <w:r>
        <w:t>где:</w:t>
      </w:r>
      <w:r>
        <w:tab/>
        <w:t>Р - выпуск строительных материалов;</w:t>
      </w:r>
    </w:p>
    <w:p w:rsidR="003D48A6" w:rsidRDefault="00061739">
      <w:pPr>
        <w:pStyle w:val="20"/>
        <w:shd w:val="clear" w:color="auto" w:fill="auto"/>
        <w:spacing w:line="324" w:lineRule="exact"/>
        <w:ind w:left="1000" w:firstLine="0"/>
      </w:pPr>
      <w:r>
        <w:t>И - импорт строительных материалов;</w:t>
      </w:r>
    </w:p>
    <w:p w:rsidR="003D48A6" w:rsidRDefault="00061739">
      <w:pPr>
        <w:pStyle w:val="20"/>
        <w:shd w:val="clear" w:color="auto" w:fill="auto"/>
        <w:spacing w:after="131" w:line="324" w:lineRule="exact"/>
        <w:ind w:left="1000" w:firstLine="0"/>
      </w:pPr>
      <w:r>
        <w:t>К - коэффициент досчета до цены покупателей.</w:t>
      </w:r>
    </w:p>
    <w:p w:rsidR="003D48A6" w:rsidRDefault="00061739">
      <w:pPr>
        <w:pStyle w:val="20"/>
        <w:numPr>
          <w:ilvl w:val="0"/>
          <w:numId w:val="12"/>
        </w:numPr>
        <w:shd w:val="clear" w:color="auto" w:fill="auto"/>
        <w:tabs>
          <w:tab w:val="left" w:pos="1154"/>
        </w:tabs>
        <w:spacing w:after="120"/>
        <w:ind w:firstLine="760"/>
        <w:jc w:val="both"/>
      </w:pPr>
      <w:r>
        <w:t xml:space="preserve">Внутренний рынок строительных материалов </w:t>
      </w:r>
      <w:r>
        <w:rPr>
          <w:lang w:val="en-US" w:eastAsia="en-US" w:bidi="en-US"/>
        </w:rPr>
        <w:t>(S).</w:t>
      </w:r>
    </w:p>
    <w:p w:rsidR="003D48A6" w:rsidRDefault="00061739">
      <w:pPr>
        <w:pStyle w:val="20"/>
        <w:shd w:val="clear" w:color="auto" w:fill="auto"/>
        <w:spacing w:after="380"/>
        <w:ind w:firstLine="760"/>
        <w:jc w:val="both"/>
      </w:pPr>
      <w:r>
        <w:t>Расчет осуществляется по формуле:</w:t>
      </w:r>
    </w:p>
    <w:p w:rsidR="003D48A6" w:rsidRDefault="00061739">
      <w:pPr>
        <w:pStyle w:val="20"/>
        <w:shd w:val="clear" w:color="auto" w:fill="auto"/>
        <w:tabs>
          <w:tab w:val="left" w:pos="8571"/>
        </w:tabs>
        <w:spacing w:after="240"/>
        <w:ind w:left="3620" w:firstLine="0"/>
        <w:jc w:val="both"/>
      </w:pPr>
      <w:r>
        <w:rPr>
          <w:lang w:val="en-US" w:eastAsia="en-US" w:bidi="en-US"/>
        </w:rPr>
        <w:t>S = R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>-3</w:t>
      </w:r>
      <w:r>
        <w:rPr>
          <w:lang w:val="en-US" w:eastAsia="en-US" w:bidi="en-US"/>
        </w:rPr>
        <w:tab/>
      </w:r>
      <w:r>
        <w:t>(4)</w:t>
      </w:r>
    </w:p>
    <w:p w:rsidR="003D48A6" w:rsidRDefault="00061739">
      <w:pPr>
        <w:pStyle w:val="20"/>
        <w:shd w:val="clear" w:color="auto" w:fill="auto"/>
        <w:tabs>
          <w:tab w:val="left" w:pos="1018"/>
        </w:tabs>
        <w:ind w:firstLine="0"/>
        <w:jc w:val="both"/>
      </w:pPr>
      <w:r>
        <w:t>где:</w:t>
      </w:r>
      <w:r>
        <w:tab/>
      </w:r>
      <w:r>
        <w:rPr>
          <w:lang w:val="en-US" w:eastAsia="en-US" w:bidi="en-US"/>
        </w:rPr>
        <w:t>R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- ресурсы строительных материалов в ценах покупателей;</w:t>
      </w:r>
    </w:p>
    <w:p w:rsidR="003D48A6" w:rsidRDefault="00061739">
      <w:pPr>
        <w:pStyle w:val="20"/>
        <w:shd w:val="clear" w:color="auto" w:fill="auto"/>
        <w:spacing w:after="120"/>
        <w:ind w:left="1000" w:firstLine="0"/>
      </w:pPr>
      <w:r>
        <w:t>Э - экспорт строительных материалов.</w:t>
      </w:r>
    </w:p>
    <w:p w:rsidR="003D48A6" w:rsidRDefault="00061739">
      <w:pPr>
        <w:pStyle w:val="20"/>
        <w:numPr>
          <w:ilvl w:val="0"/>
          <w:numId w:val="12"/>
        </w:numPr>
        <w:shd w:val="clear" w:color="auto" w:fill="auto"/>
        <w:tabs>
          <w:tab w:val="left" w:pos="1381"/>
        </w:tabs>
        <w:ind w:firstLine="760"/>
        <w:jc w:val="both"/>
      </w:pPr>
      <w:r>
        <w:t xml:space="preserve">Стоимость строительных материалов для выполнения строительно-монтажных работ </w:t>
      </w:r>
      <w:r>
        <w:rPr>
          <w:rStyle w:val="21"/>
          <w:lang w:val="en-US" w:eastAsia="en-US" w:bidi="en-US"/>
        </w:rPr>
        <w:t>(Zst).</w:t>
      </w:r>
    </w:p>
    <w:p w:rsidR="003D48A6" w:rsidRDefault="00061739">
      <w:pPr>
        <w:pStyle w:val="20"/>
        <w:shd w:val="clear" w:color="auto" w:fill="auto"/>
        <w:spacing w:after="360"/>
        <w:ind w:firstLine="740"/>
        <w:jc w:val="both"/>
      </w:pPr>
      <w:r>
        <w:t>Расчет осуществляется по формуле:</w:t>
      </w:r>
    </w:p>
    <w:p w:rsidR="003D48A6" w:rsidRDefault="00061739">
      <w:pPr>
        <w:pStyle w:val="20"/>
        <w:shd w:val="clear" w:color="auto" w:fill="auto"/>
        <w:tabs>
          <w:tab w:val="left" w:pos="8612"/>
        </w:tabs>
        <w:spacing w:after="252"/>
        <w:ind w:left="3480" w:firstLine="0"/>
        <w:jc w:val="both"/>
      </w:pPr>
      <w:r>
        <w:rPr>
          <w:lang w:val="en-US" w:eastAsia="en-US" w:bidi="en-US"/>
        </w:rPr>
        <w:t xml:space="preserve">Zst </w:t>
      </w:r>
      <w:r>
        <w:t xml:space="preserve">= </w:t>
      </w:r>
      <w:r>
        <w:rPr>
          <w:lang w:val="en-US" w:eastAsia="en-US" w:bidi="en-US"/>
        </w:rPr>
        <w:t xml:space="preserve">S </w:t>
      </w:r>
      <w:r>
        <w:t xml:space="preserve">* 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st</w:t>
      </w:r>
      <w:r>
        <w:rPr>
          <w:lang w:val="en-US" w:eastAsia="en-US" w:bidi="en-US"/>
        </w:rPr>
        <w:tab/>
      </w:r>
      <w:r>
        <w:t>(5)</w:t>
      </w:r>
    </w:p>
    <w:p w:rsidR="003D48A6" w:rsidRDefault="00061739">
      <w:pPr>
        <w:pStyle w:val="20"/>
        <w:shd w:val="clear" w:color="auto" w:fill="auto"/>
        <w:tabs>
          <w:tab w:val="left" w:pos="983"/>
        </w:tabs>
        <w:spacing w:line="320" w:lineRule="exact"/>
        <w:ind w:firstLine="0"/>
        <w:jc w:val="both"/>
      </w:pPr>
      <w:r>
        <w:t>где:</w:t>
      </w:r>
      <w:r>
        <w:tab/>
      </w:r>
      <w:r>
        <w:rPr>
          <w:lang w:val="en-US" w:eastAsia="en-US" w:bidi="en-US"/>
        </w:rPr>
        <w:t xml:space="preserve">S </w:t>
      </w:r>
      <w:r>
        <w:t>- внутренний рынок строительных материалов;</w:t>
      </w:r>
    </w:p>
    <w:p w:rsidR="003D48A6" w:rsidRDefault="00061739">
      <w:pPr>
        <w:pStyle w:val="20"/>
        <w:shd w:val="clear" w:color="auto" w:fill="auto"/>
        <w:spacing w:after="117" w:line="320" w:lineRule="exact"/>
        <w:ind w:left="1580" w:hanging="580"/>
      </w:pPr>
      <w:r>
        <w:rPr>
          <w:rStyle w:val="21"/>
          <w:lang w:val="en-US" w:eastAsia="en-US" w:bidi="en-US"/>
        </w:rPr>
        <w:t>d</w:t>
      </w:r>
      <w:r>
        <w:rPr>
          <w:rStyle w:val="21"/>
          <w:vertAlign w:val="subscript"/>
          <w:lang w:val="en-US" w:eastAsia="en-US" w:bidi="en-US"/>
        </w:rPr>
        <w:t>st</w:t>
      </w:r>
      <w:r>
        <w:rPr>
          <w:lang w:val="en-US" w:eastAsia="en-US" w:bidi="en-US"/>
        </w:rPr>
        <w:t xml:space="preserve"> </w:t>
      </w:r>
      <w:r>
        <w:t xml:space="preserve">- доля отрасли «Строительство» во внутреннем потреблении </w:t>
      </w:r>
      <w:r>
        <w:lastRenderedPageBreak/>
        <w:t>строительных материалов</w:t>
      </w:r>
    </w:p>
    <w:p w:rsidR="003D48A6" w:rsidRDefault="00061739">
      <w:pPr>
        <w:pStyle w:val="20"/>
        <w:numPr>
          <w:ilvl w:val="0"/>
          <w:numId w:val="12"/>
        </w:numPr>
        <w:shd w:val="clear" w:color="auto" w:fill="auto"/>
        <w:tabs>
          <w:tab w:val="left" w:pos="1127"/>
        </w:tabs>
        <w:spacing w:line="324" w:lineRule="exact"/>
        <w:ind w:firstLine="740"/>
        <w:jc w:val="both"/>
      </w:pPr>
      <w:r>
        <w:t>Оценочный объем выполненных строительно-монтажных работ</w:t>
      </w:r>
    </w:p>
    <w:p w:rsidR="003D48A6" w:rsidRDefault="00061739">
      <w:pPr>
        <w:pStyle w:val="70"/>
        <w:shd w:val="clear" w:color="auto" w:fill="auto"/>
        <w:spacing w:before="0" w:line="324" w:lineRule="exact"/>
      </w:pPr>
      <w:r>
        <w:rPr>
          <w:lang w:val="en-US" w:eastAsia="en-US" w:bidi="en-US"/>
        </w:rPr>
        <w:t>{Vo).</w:t>
      </w:r>
    </w:p>
    <w:p w:rsidR="003D48A6" w:rsidRDefault="00061739">
      <w:pPr>
        <w:pStyle w:val="20"/>
        <w:shd w:val="clear" w:color="auto" w:fill="auto"/>
        <w:spacing w:after="371" w:line="324" w:lineRule="exact"/>
        <w:ind w:firstLine="740"/>
        <w:jc w:val="both"/>
      </w:pPr>
      <w:r>
        <w:t>Расчет осуществляется по формуле:</w:t>
      </w:r>
    </w:p>
    <w:p w:rsidR="003D48A6" w:rsidRDefault="00061739">
      <w:pPr>
        <w:pStyle w:val="20"/>
        <w:shd w:val="clear" w:color="auto" w:fill="auto"/>
        <w:tabs>
          <w:tab w:val="left" w:pos="8612"/>
        </w:tabs>
        <w:spacing w:after="249"/>
        <w:ind w:left="3480" w:firstLine="0"/>
        <w:jc w:val="both"/>
      </w:pPr>
      <w:r>
        <w:rPr>
          <w:lang w:val="en-US" w:eastAsia="en-US" w:bidi="en-US"/>
        </w:rPr>
        <w:t>Vo= Zst</w:t>
      </w:r>
      <w:r>
        <w:t xml:space="preserve">: </w:t>
      </w:r>
      <w:r>
        <w:rPr>
          <w:lang w:val="en-US" w:eastAsia="en-US" w:bidi="en-US"/>
        </w:rPr>
        <w:t>n</w:t>
      </w:r>
      <w:r>
        <w:rPr>
          <w:lang w:val="en-US" w:eastAsia="en-US" w:bidi="en-US"/>
        </w:rPr>
        <w:tab/>
      </w:r>
      <w:r>
        <w:t>(6)</w:t>
      </w:r>
    </w:p>
    <w:p w:rsidR="003D48A6" w:rsidRDefault="00061739">
      <w:pPr>
        <w:pStyle w:val="20"/>
        <w:shd w:val="clear" w:color="auto" w:fill="auto"/>
        <w:tabs>
          <w:tab w:val="left" w:pos="983"/>
        </w:tabs>
        <w:spacing w:line="324" w:lineRule="exact"/>
        <w:ind w:firstLine="0"/>
        <w:jc w:val="both"/>
      </w:pPr>
      <w:r>
        <w:t>где:</w:t>
      </w:r>
      <w:r>
        <w:tab/>
      </w:r>
      <w:r>
        <w:rPr>
          <w:rStyle w:val="21"/>
          <w:lang w:val="en-US" w:eastAsia="en-US" w:bidi="en-US"/>
        </w:rPr>
        <w:t>Zst</w:t>
      </w:r>
      <w:r>
        <w:rPr>
          <w:lang w:val="en-US" w:eastAsia="en-US" w:bidi="en-US"/>
        </w:rPr>
        <w:t xml:space="preserve"> </w:t>
      </w:r>
      <w:r>
        <w:t>- стоимость строительных материалов для выполнения</w:t>
      </w:r>
    </w:p>
    <w:p w:rsidR="003D48A6" w:rsidRDefault="00061739">
      <w:pPr>
        <w:pStyle w:val="20"/>
        <w:shd w:val="clear" w:color="auto" w:fill="auto"/>
        <w:spacing w:line="324" w:lineRule="exact"/>
        <w:ind w:left="1580" w:firstLine="0"/>
        <w:jc w:val="both"/>
      </w:pPr>
      <w:r>
        <w:t>строительно-монтажных работ; -</w:t>
      </w:r>
    </w:p>
    <w:p w:rsidR="003D48A6" w:rsidRDefault="00061739">
      <w:pPr>
        <w:pStyle w:val="20"/>
        <w:shd w:val="clear" w:color="auto" w:fill="auto"/>
        <w:spacing w:after="123" w:line="324" w:lineRule="exact"/>
        <w:ind w:left="1580" w:hanging="580"/>
      </w:pPr>
      <w:r>
        <w:rPr>
          <w:rStyle w:val="21"/>
        </w:rPr>
        <w:t>п</w:t>
      </w:r>
      <w:r>
        <w:t xml:space="preserve"> - доля строительных материалов в выпуске по строительству</w:t>
      </w:r>
    </w:p>
    <w:p w:rsidR="003D48A6" w:rsidRDefault="00061739">
      <w:pPr>
        <w:pStyle w:val="20"/>
        <w:shd w:val="clear" w:color="auto" w:fill="auto"/>
        <w:spacing w:line="320" w:lineRule="exact"/>
        <w:ind w:firstLine="740"/>
        <w:jc w:val="both"/>
      </w:pPr>
      <w:r>
        <w:t xml:space="preserve">Из оценочного объема выполненных строительно-монтажных работ необходимо исключить работы по ремонту зданий и сооружений, конечное потребление домашними хозяйствами продукции строительства, которые </w:t>
      </w:r>
      <w:r>
        <w:t>не включаются в объем инвестиций в основной капитал, а также учесть импорт и экспорт строительных услуг по данным платежного баланса.</w:t>
      </w:r>
    </w:p>
    <w:p w:rsidR="003D48A6" w:rsidRDefault="00061739">
      <w:pPr>
        <w:pStyle w:val="20"/>
        <w:shd w:val="clear" w:color="auto" w:fill="auto"/>
        <w:spacing w:after="368" w:line="320" w:lineRule="exact"/>
        <w:ind w:firstLine="740"/>
        <w:jc w:val="both"/>
      </w:pPr>
      <w:r>
        <w:t xml:space="preserve">Объем строительно-монтажных работ в составе инвестиций в основной капитал с учетом указанных корректировок </w:t>
      </w:r>
      <w:r>
        <w:rPr>
          <w:rStyle w:val="21"/>
          <w:lang w:val="en-US" w:eastAsia="en-US" w:bidi="en-US"/>
        </w:rPr>
        <w:t>(Vs)</w:t>
      </w:r>
      <w:r>
        <w:rPr>
          <w:lang w:val="en-US" w:eastAsia="en-US" w:bidi="en-US"/>
        </w:rPr>
        <w:t xml:space="preserve"> </w:t>
      </w:r>
      <w:r>
        <w:t>рассчитыва</w:t>
      </w:r>
      <w:r>
        <w:t>ется по формуле:</w:t>
      </w:r>
    </w:p>
    <w:p w:rsidR="003D48A6" w:rsidRDefault="00061739">
      <w:pPr>
        <w:pStyle w:val="20"/>
        <w:shd w:val="clear" w:color="auto" w:fill="auto"/>
        <w:tabs>
          <w:tab w:val="left" w:pos="8612"/>
        </w:tabs>
        <w:spacing w:after="252"/>
        <w:ind w:left="2580" w:firstLine="0"/>
        <w:jc w:val="both"/>
      </w:pPr>
      <w:r>
        <w:rPr>
          <w:lang w:val="en-US" w:eastAsia="en-US" w:bidi="en-US"/>
        </w:rPr>
        <w:t xml:space="preserve">Vs </w:t>
      </w:r>
      <w:r>
        <w:t xml:space="preserve">= </w:t>
      </w:r>
      <w:r>
        <w:rPr>
          <w:lang w:val="en-US" w:eastAsia="en-US" w:bidi="en-US"/>
        </w:rPr>
        <w:t xml:space="preserve">Vo </w:t>
      </w:r>
      <w:r>
        <w:t xml:space="preserve">*(1- </w:t>
      </w:r>
      <w:r>
        <w:rPr>
          <w:lang w:val="en-US" w:eastAsia="en-US" w:bidi="en-US"/>
        </w:rPr>
        <w:t>d</w:t>
      </w:r>
      <w:r>
        <w:rPr>
          <w:vertAlign w:val="subscript"/>
          <w:lang w:val="en-US" w:eastAsia="en-US" w:bidi="en-US"/>
        </w:rPr>
        <w:t>p$</w:t>
      </w:r>
      <w:r>
        <w:t>)+ Ис - Эс</w:t>
      </w:r>
      <w:r>
        <w:tab/>
        <w:t>(7)</w:t>
      </w:r>
    </w:p>
    <w:p w:rsidR="003D48A6" w:rsidRDefault="00061739">
      <w:pPr>
        <w:pStyle w:val="20"/>
        <w:shd w:val="clear" w:color="auto" w:fill="auto"/>
        <w:tabs>
          <w:tab w:val="left" w:pos="983"/>
        </w:tabs>
        <w:spacing w:line="320" w:lineRule="exact"/>
        <w:ind w:firstLine="0"/>
        <w:jc w:val="both"/>
      </w:pPr>
      <w:r>
        <w:t>где:</w:t>
      </w:r>
      <w:r>
        <w:tab/>
      </w:r>
      <w:r>
        <w:rPr>
          <w:rStyle w:val="21"/>
          <w:lang w:val="en-US" w:eastAsia="en-US" w:bidi="en-US"/>
        </w:rPr>
        <w:t>Vo</w:t>
      </w:r>
      <w:r>
        <w:rPr>
          <w:lang w:val="en-US" w:eastAsia="en-US" w:bidi="en-US"/>
        </w:rPr>
        <w:t xml:space="preserve"> </w:t>
      </w:r>
      <w:r>
        <w:t>- оценочный объем выполненных строительно-монтажных</w:t>
      </w:r>
    </w:p>
    <w:p w:rsidR="003D48A6" w:rsidRDefault="00061739">
      <w:pPr>
        <w:pStyle w:val="20"/>
        <w:shd w:val="clear" w:color="auto" w:fill="auto"/>
        <w:spacing w:line="320" w:lineRule="exact"/>
        <w:ind w:left="1580" w:firstLine="0"/>
        <w:jc w:val="both"/>
      </w:pPr>
      <w:r>
        <w:t>работ</w:t>
      </w:r>
    </w:p>
    <w:p w:rsidR="003D48A6" w:rsidRDefault="00061739">
      <w:pPr>
        <w:pStyle w:val="20"/>
        <w:shd w:val="clear" w:color="auto" w:fill="auto"/>
        <w:spacing w:line="320" w:lineRule="exact"/>
        <w:ind w:left="1580" w:hanging="580"/>
      </w:pPr>
      <w:r>
        <w:rPr>
          <w:rStyle w:val="21"/>
        </w:rPr>
        <w:t>Ис</w:t>
      </w:r>
      <w:r>
        <w:t xml:space="preserve"> - импорт строительных услуг;</w:t>
      </w:r>
    </w:p>
    <w:p w:rsidR="003D48A6" w:rsidRDefault="00061739">
      <w:pPr>
        <w:pStyle w:val="20"/>
        <w:shd w:val="clear" w:color="auto" w:fill="auto"/>
        <w:spacing w:line="320" w:lineRule="exact"/>
        <w:ind w:left="1580" w:hanging="580"/>
      </w:pPr>
      <w:r>
        <w:rPr>
          <w:rStyle w:val="21"/>
        </w:rPr>
        <w:t>Эс</w:t>
      </w:r>
      <w:r>
        <w:t xml:space="preserve"> - экспорт строительных услуг;</w:t>
      </w:r>
    </w:p>
    <w:p w:rsidR="003D48A6" w:rsidRDefault="00061739">
      <w:pPr>
        <w:pStyle w:val="20"/>
        <w:shd w:val="clear" w:color="auto" w:fill="auto"/>
        <w:spacing w:line="320" w:lineRule="exact"/>
        <w:ind w:left="1580" w:firstLine="0"/>
        <w:jc w:val="both"/>
      </w:pPr>
      <w:r>
        <w:t>- доля конечного потребления домашними хозяйствами продукции строительства, з</w:t>
      </w:r>
      <w:r>
        <w:t>атрат на ремонт</w:t>
      </w:r>
    </w:p>
    <w:p w:rsidR="003D48A6" w:rsidRDefault="00061739">
      <w:pPr>
        <w:pStyle w:val="a9"/>
        <w:framePr w:w="9151" w:wrap="notBeside" w:vAnchor="text" w:hAnchor="text" w:xAlign="center" w:y="1"/>
        <w:shd w:val="clear" w:color="auto" w:fill="auto"/>
      </w:pPr>
      <w:r>
        <w:t>Таблица 1- Пример расчета величины строительно-монтажных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087"/>
        <w:gridCol w:w="3164"/>
        <w:gridCol w:w="3388"/>
        <w:gridCol w:w="1145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№</w:t>
            </w:r>
          </w:p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п/п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Показатель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Наименование показателя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Источники информации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211pt0"/>
              </w:rPr>
              <w:t>Оценка</w:t>
            </w:r>
          </w:p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показателя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1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left="160" w:firstLine="0"/>
            </w:pPr>
            <w:r>
              <w:rPr>
                <w:rStyle w:val="211pt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>Выпуск продукции промышленности строительных материалов,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0"/>
              </w:rPr>
              <w:t xml:space="preserve">Выпуск по </w:t>
            </w:r>
            <w:r>
              <w:rPr>
                <w:rStyle w:val="211pt0"/>
              </w:rPr>
              <w:t>видам деятельности счета производства СНС, в основных ценах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left="220" w:firstLine="0"/>
            </w:pPr>
            <w:r>
              <w:rPr>
                <w:rStyle w:val="211pt0"/>
              </w:rPr>
              <w:t>6 116,7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left="160" w:firstLine="0"/>
            </w:pPr>
            <w:r>
              <w:rPr>
                <w:rStyle w:val="211pt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>Импорт строительных материалов,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данные ФТС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5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992,2</w:t>
            </w:r>
          </w:p>
        </w:tc>
      </w:tr>
    </w:tbl>
    <w:p w:rsidR="003D48A6" w:rsidRDefault="003D48A6">
      <w:pPr>
        <w:framePr w:w="9151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1087"/>
        <w:gridCol w:w="3164"/>
        <w:gridCol w:w="3388"/>
        <w:gridCol w:w="1152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lastRenderedPageBreak/>
              <w:t>№</w:t>
            </w:r>
          </w:p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п/п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Показатель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Наименование показателя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Источники информации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Оценка</w:t>
            </w:r>
          </w:p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показателя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1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 xml:space="preserve">Коэффициент досчета до </w:t>
            </w:r>
            <w:r>
              <w:rPr>
                <w:rStyle w:val="211pt0"/>
              </w:rPr>
              <w:t>цены покупателя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0"/>
              </w:rPr>
              <w:t>Отношение транспортных, торговых наценок и чистых налогов к стоимости строительных материалов в основных ценах + отношение налогов на импорт к импорту строительных материалов в основных ценах (данные ТЗВ)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1,256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Rs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211pt0"/>
              </w:rPr>
              <w:t xml:space="preserve">Ресурсы строительных </w:t>
            </w:r>
            <w:r>
              <w:rPr>
                <w:rStyle w:val="211pt0"/>
              </w:rPr>
              <w:t>материалов в ценах покупателей,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0"/>
              </w:rPr>
              <w:t xml:space="preserve">(Р + </w:t>
            </w:r>
            <w:r>
              <w:rPr>
                <w:rStyle w:val="211pt1pt"/>
              </w:rPr>
              <w:t xml:space="preserve">И)*К </w:t>
            </w:r>
            <w:r>
              <w:rPr>
                <w:rStyle w:val="211pt0"/>
              </w:rPr>
              <w:t>(формула 3)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8928,8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Э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211pt0"/>
              </w:rPr>
              <w:t>Экспорт строительных материалов,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данные ФТС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1420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22" w:lineRule="exact"/>
              <w:ind w:firstLine="0"/>
            </w:pPr>
            <w:r>
              <w:rPr>
                <w:rStyle w:val="210pt"/>
                <w:lang w:val="ru-RU" w:eastAsia="ru-RU" w:bidi="ru-RU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211pt0"/>
              </w:rPr>
              <w:t>Внутренний спрос на стройматериалы,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1pt"/>
                <w:lang w:val="en-US" w:eastAsia="en-US" w:bidi="en-US"/>
              </w:rPr>
              <w:t>Rs</w:t>
            </w:r>
            <w:r>
              <w:rPr>
                <w:rStyle w:val="211pt1pt"/>
              </w:rPr>
              <w:t xml:space="preserve">-Э </w:t>
            </w:r>
            <w:r>
              <w:rPr>
                <w:rStyle w:val="211pt0"/>
              </w:rPr>
              <w:t>(формула 4)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7508,8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dst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 xml:space="preserve">Доля отрасли «Строительство» во </w:t>
            </w:r>
            <w:r>
              <w:rPr>
                <w:rStyle w:val="211pt0"/>
              </w:rPr>
              <w:t>внутреннем потреблении строительных материалов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120"/>
              <w:jc w:val="both"/>
            </w:pPr>
            <w:r>
              <w:rPr>
                <w:rStyle w:val="211pt0"/>
              </w:rPr>
              <w:t>Отношение потребления строительных материалов в отрасли «Строительство» к общему объему внутреннего потребления строительных материалов (данные ТЗВ)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0,36738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$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Zst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 xml:space="preserve">Стоимость строительных материалов для </w:t>
            </w:r>
            <w:r>
              <w:rPr>
                <w:rStyle w:val="211pt0"/>
              </w:rPr>
              <w:t>выполнения строительно-монтажных работ,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S*dst</w:t>
            </w:r>
          </w:p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(формула 5)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2758,6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n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>доля строительных материалов в выпуске по строительству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0"/>
              </w:rPr>
              <w:t>Отношение стоимости строительных материалов к выпуску по строительству (данные ТЗВ)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0,29054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Vo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 xml:space="preserve">Оценочный объем </w:t>
            </w:r>
            <w:r>
              <w:rPr>
                <w:rStyle w:val="211pt0"/>
              </w:rPr>
              <w:t>выполненных строительных, монтажных и ремонтных работ (выпуск) в основных ценах,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Zst</w:t>
            </w:r>
            <w:r>
              <w:rPr>
                <w:rStyle w:val="211pt0"/>
              </w:rPr>
              <w:t>: п</w:t>
            </w:r>
          </w:p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(формула 6)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9494,6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Ис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8" w:lineRule="exact"/>
              <w:ind w:firstLine="0"/>
            </w:pPr>
            <w:r>
              <w:rPr>
                <w:rStyle w:val="211pt0"/>
              </w:rPr>
              <w:t>Импорт строительных услуг,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данные платежного баланса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259,6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Эс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>Экспорт строительных услуг,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 xml:space="preserve">данные </w:t>
            </w:r>
            <w:r>
              <w:rPr>
                <w:rStyle w:val="211pt0"/>
              </w:rPr>
              <w:t>платежного баланса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</w:rPr>
              <w:t>157,3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048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22" w:lineRule="exact"/>
              <w:ind w:firstLine="0"/>
              <w:jc w:val="center"/>
            </w:pPr>
            <w:r>
              <w:rPr>
                <w:rStyle w:val="210pt"/>
              </w:rPr>
              <w:t>dp</w:t>
            </w:r>
            <w:r>
              <w:rPr>
                <w:rStyle w:val="210pt"/>
                <w:vertAlign w:val="subscript"/>
              </w:rPr>
              <w:t>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0"/>
              </w:rPr>
              <w:t>Доля конечного потребления домашних хозяйств, запасов готовой продукции, незавершенного производства и промежуточного спроса в выпуске продукции строительства (в основных ценах)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211pt0"/>
              </w:rPr>
              <w:t xml:space="preserve">Отношение суммы конечного потребления </w:t>
            </w:r>
            <w:r>
              <w:rPr>
                <w:rStyle w:val="211pt0"/>
              </w:rPr>
              <w:t>домашних хозяйств, запасов готовой продукции, незавершенного производства и промежуточного спроса к выпуску продукции строительства в основных ценах (данные ТЗВ)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0,25133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Vs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211pt0"/>
              </w:rPr>
              <w:t>Объем строительных, монтажных работ, млрд. руб.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0"/>
                <w:lang w:val="en-US" w:eastAsia="en-US" w:bidi="en-US"/>
              </w:rPr>
              <w:t>Vo*(l-d</w:t>
            </w:r>
            <w:r>
              <w:rPr>
                <w:rStyle w:val="211pt0"/>
                <w:vertAlign w:val="subscript"/>
                <w:lang w:val="en-US" w:eastAsia="en-US" w:bidi="en-US"/>
              </w:rPr>
              <w:t>ps</w:t>
            </w:r>
            <w:r>
              <w:rPr>
                <w:rStyle w:val="211pt0"/>
              </w:rPr>
              <w:t xml:space="preserve">)+ </w:t>
            </w:r>
            <w:r>
              <w:rPr>
                <w:rStyle w:val="211pt1pt"/>
              </w:rPr>
              <w:t xml:space="preserve">Ис-Эс </w:t>
            </w:r>
            <w:r>
              <w:rPr>
                <w:rStyle w:val="211pt0"/>
              </w:rPr>
              <w:t>(формула 7)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176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0"/>
              </w:rPr>
              <w:t>7210,7</w:t>
            </w:r>
          </w:p>
        </w:tc>
      </w:tr>
    </w:tbl>
    <w:p w:rsidR="003D48A6" w:rsidRDefault="003D48A6">
      <w:pPr>
        <w:framePr w:w="9176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p w:rsidR="003D48A6" w:rsidRDefault="00061739">
      <w:pPr>
        <w:pStyle w:val="20"/>
        <w:numPr>
          <w:ilvl w:val="0"/>
          <w:numId w:val="11"/>
        </w:numPr>
        <w:shd w:val="clear" w:color="auto" w:fill="auto"/>
        <w:tabs>
          <w:tab w:val="left" w:pos="1456"/>
        </w:tabs>
        <w:spacing w:before="107" w:line="317" w:lineRule="exact"/>
        <w:ind w:firstLine="780"/>
        <w:jc w:val="both"/>
      </w:pPr>
      <w:r>
        <w:t>Оценка объема инвестиций в основной капитал в части затрат на приобретение машин, оборудования, транспортных средств, производственного и хозяйственного инвентаря, включая мебель..</w:t>
      </w:r>
    </w:p>
    <w:p w:rsidR="003D48A6" w:rsidRDefault="00061739">
      <w:pPr>
        <w:pStyle w:val="20"/>
        <w:shd w:val="clear" w:color="auto" w:fill="auto"/>
        <w:spacing w:after="157" w:line="320" w:lineRule="exact"/>
        <w:ind w:firstLine="760"/>
        <w:jc w:val="both"/>
      </w:pPr>
      <w:r>
        <w:t xml:space="preserve">Оценочный объем инвестиций в основной капитал в части затрат на </w:t>
      </w:r>
      <w:r>
        <w:lastRenderedPageBreak/>
        <w:t>приобретение технологического и энергетического оборудования, машин, транспортных средств, производственного и хозяйственного инвентаря, включая мебель рассчитывается по следующей схеме.</w:t>
      </w:r>
    </w:p>
    <w:p w:rsidR="003D48A6" w:rsidRDefault="00061739">
      <w:pPr>
        <w:pStyle w:val="20"/>
        <w:numPr>
          <w:ilvl w:val="0"/>
          <w:numId w:val="13"/>
        </w:numPr>
        <w:shd w:val="clear" w:color="auto" w:fill="auto"/>
        <w:tabs>
          <w:tab w:val="left" w:pos="1420"/>
        </w:tabs>
        <w:spacing w:line="324" w:lineRule="exact"/>
        <w:ind w:firstLine="760"/>
        <w:jc w:val="both"/>
      </w:pPr>
      <w:r>
        <w:t xml:space="preserve">Ресурсы машин, оборудования, транспортных средств, производственного и хозяйственного инвентаря, включая мебель, в ценах покупателя </w:t>
      </w:r>
      <w:r>
        <w:rPr>
          <w:lang w:val="en-US" w:eastAsia="en-US" w:bidi="en-US"/>
        </w:rPr>
        <w:t>(R</w:t>
      </w:r>
      <w:r>
        <w:rPr>
          <w:vertAlign w:val="subscript"/>
          <w:lang w:val="en-US" w:eastAsia="en-US" w:bidi="en-US"/>
        </w:rPr>
        <w:t>0</w:t>
      </w:r>
      <w:r>
        <w:rPr>
          <w:lang w:val="en-US" w:eastAsia="en-US" w:bidi="en-US"/>
        </w:rPr>
        <w:t>).</w:t>
      </w:r>
    </w:p>
    <w:p w:rsidR="003D48A6" w:rsidRDefault="00061739">
      <w:pPr>
        <w:pStyle w:val="20"/>
        <w:shd w:val="clear" w:color="auto" w:fill="auto"/>
        <w:spacing w:after="160"/>
        <w:ind w:firstLine="760"/>
        <w:jc w:val="both"/>
      </w:pPr>
      <w:r>
        <w:t>Расчет осуществляется по формуле:</w:t>
      </w:r>
    </w:p>
    <w:p w:rsidR="003D48A6" w:rsidRDefault="00061739">
      <w:pPr>
        <w:pStyle w:val="20"/>
        <w:shd w:val="clear" w:color="auto" w:fill="auto"/>
        <w:tabs>
          <w:tab w:val="left" w:pos="8623"/>
        </w:tabs>
        <w:spacing w:after="232"/>
        <w:ind w:left="3180" w:firstLine="0"/>
        <w:jc w:val="both"/>
      </w:pPr>
      <w:r>
        <w:t>Ко = (Р</w:t>
      </w:r>
      <w:r>
        <w:rPr>
          <w:vertAlign w:val="subscript"/>
        </w:rPr>
        <w:t>0</w:t>
      </w:r>
      <w:r>
        <w:t>+И</w:t>
      </w:r>
      <w:r>
        <w:rPr>
          <w:vertAlign w:val="subscript"/>
        </w:rPr>
        <w:t>0</w:t>
      </w:r>
      <w:r>
        <w:t>)*К</w:t>
      </w:r>
      <w:r>
        <w:rPr>
          <w:vertAlign w:val="subscript"/>
        </w:rPr>
        <w:t>0</w:t>
      </w:r>
      <w:r>
        <w:t>,</w:t>
      </w:r>
      <w:r>
        <w:tab/>
        <w:t>(8)</w:t>
      </w:r>
    </w:p>
    <w:p w:rsidR="003D48A6" w:rsidRDefault="00061739">
      <w:pPr>
        <w:pStyle w:val="20"/>
        <w:shd w:val="clear" w:color="auto" w:fill="auto"/>
        <w:tabs>
          <w:tab w:val="left" w:pos="949"/>
          <w:tab w:val="left" w:pos="1420"/>
          <w:tab w:val="right" w:pos="7984"/>
          <w:tab w:val="right" w:pos="9113"/>
        </w:tabs>
        <w:spacing w:line="320" w:lineRule="exact"/>
        <w:ind w:firstLine="0"/>
        <w:jc w:val="both"/>
      </w:pPr>
      <w:r>
        <w:t>где:</w:t>
      </w:r>
      <w:r>
        <w:tab/>
        <w:t>Р</w:t>
      </w:r>
      <w:r>
        <w:rPr>
          <w:vertAlign w:val="subscript"/>
        </w:rPr>
        <w:t>0</w:t>
      </w:r>
      <w:r>
        <w:tab/>
        <w:t>- выпуск машин,</w:t>
      </w:r>
      <w:r>
        <w:tab/>
        <w:t>оборудования, транспортных</w:t>
      </w:r>
      <w:r>
        <w:tab/>
        <w:t>средств,</w:t>
      </w:r>
    </w:p>
    <w:p w:rsidR="003D48A6" w:rsidRDefault="00061739">
      <w:pPr>
        <w:pStyle w:val="20"/>
        <w:shd w:val="clear" w:color="auto" w:fill="auto"/>
        <w:tabs>
          <w:tab w:val="right" w:pos="7984"/>
          <w:tab w:val="right" w:pos="9113"/>
        </w:tabs>
        <w:spacing w:line="320" w:lineRule="exact"/>
        <w:ind w:left="1580" w:firstLine="0"/>
        <w:jc w:val="both"/>
      </w:pPr>
      <w:r>
        <w:t>про</w:t>
      </w:r>
      <w:r>
        <w:t>изводственного</w:t>
      </w:r>
      <w:r>
        <w:tab/>
        <w:t>и хозяйственного инвентаря,</w:t>
      </w:r>
      <w:r>
        <w:tab/>
        <w:t>включая</w:t>
      </w:r>
    </w:p>
    <w:p w:rsidR="003D48A6" w:rsidRDefault="00061739">
      <w:pPr>
        <w:pStyle w:val="20"/>
        <w:shd w:val="clear" w:color="auto" w:fill="auto"/>
        <w:spacing w:line="320" w:lineRule="exact"/>
        <w:ind w:left="1580" w:firstLine="0"/>
        <w:jc w:val="both"/>
      </w:pPr>
      <w:r>
        <w:t>мебель;</w:t>
      </w:r>
    </w:p>
    <w:p w:rsidR="003D48A6" w:rsidRDefault="00061739">
      <w:pPr>
        <w:pStyle w:val="20"/>
        <w:shd w:val="clear" w:color="auto" w:fill="auto"/>
        <w:tabs>
          <w:tab w:val="left" w:pos="1499"/>
          <w:tab w:val="right" w:pos="7984"/>
          <w:tab w:val="right" w:pos="9113"/>
        </w:tabs>
        <w:spacing w:line="320" w:lineRule="exact"/>
        <w:ind w:left="1000" w:firstLine="0"/>
        <w:jc w:val="both"/>
      </w:pPr>
      <w:r>
        <w:t>И</w:t>
      </w:r>
      <w:r>
        <w:rPr>
          <w:vertAlign w:val="subscript"/>
        </w:rPr>
        <w:t>0</w:t>
      </w:r>
      <w:r>
        <w:tab/>
        <w:t>- импорт машин,</w:t>
      </w:r>
      <w:r>
        <w:tab/>
        <w:t>оборудования, транспортных</w:t>
      </w:r>
      <w:r>
        <w:tab/>
        <w:t>средств,</w:t>
      </w:r>
    </w:p>
    <w:p w:rsidR="003D48A6" w:rsidRDefault="00061739">
      <w:pPr>
        <w:pStyle w:val="20"/>
        <w:shd w:val="clear" w:color="auto" w:fill="auto"/>
        <w:tabs>
          <w:tab w:val="right" w:pos="7984"/>
          <w:tab w:val="right" w:pos="9113"/>
        </w:tabs>
        <w:spacing w:line="320" w:lineRule="exact"/>
        <w:ind w:left="1580" w:firstLine="0"/>
        <w:jc w:val="both"/>
      </w:pPr>
      <w:r>
        <w:t>производственного</w:t>
      </w:r>
      <w:r>
        <w:tab/>
        <w:t>и хозяйственного инвентаря,</w:t>
      </w:r>
      <w:r>
        <w:tab/>
        <w:t>включая</w:t>
      </w:r>
    </w:p>
    <w:p w:rsidR="003D48A6" w:rsidRDefault="00061739">
      <w:pPr>
        <w:pStyle w:val="20"/>
        <w:shd w:val="clear" w:color="auto" w:fill="auto"/>
        <w:spacing w:line="320" w:lineRule="exact"/>
        <w:ind w:left="1580" w:firstLine="0"/>
        <w:jc w:val="both"/>
      </w:pPr>
      <w:r>
        <w:t>мебель;</w:t>
      </w:r>
    </w:p>
    <w:p w:rsidR="003D48A6" w:rsidRDefault="00061739">
      <w:pPr>
        <w:pStyle w:val="20"/>
        <w:shd w:val="clear" w:color="auto" w:fill="auto"/>
        <w:spacing w:after="160" w:line="320" w:lineRule="exact"/>
        <w:ind w:left="1000" w:firstLine="0"/>
        <w:jc w:val="both"/>
      </w:pPr>
      <w:r>
        <w:t>К</w:t>
      </w:r>
      <w:r>
        <w:rPr>
          <w:vertAlign w:val="subscript"/>
        </w:rPr>
        <w:t>0</w:t>
      </w:r>
      <w:r>
        <w:t xml:space="preserve"> - коэффициент досчета до цены покупателей.</w:t>
      </w:r>
    </w:p>
    <w:p w:rsidR="003D48A6" w:rsidRDefault="00061739">
      <w:pPr>
        <w:pStyle w:val="20"/>
        <w:numPr>
          <w:ilvl w:val="0"/>
          <w:numId w:val="13"/>
        </w:numPr>
        <w:shd w:val="clear" w:color="auto" w:fill="auto"/>
        <w:tabs>
          <w:tab w:val="left" w:pos="1100"/>
        </w:tabs>
        <w:spacing w:after="168" w:line="320" w:lineRule="exact"/>
        <w:ind w:firstLine="760"/>
        <w:jc w:val="both"/>
      </w:pPr>
      <w:r>
        <w:t xml:space="preserve">Оценочный объем затрат на приобретение машин, оборудования, транспортных средств, производственного и хозяйственного инвентаря, включая мебель </w:t>
      </w:r>
      <w:r>
        <w:rPr>
          <w:lang w:val="en-US" w:eastAsia="en-US" w:bidi="en-US"/>
        </w:rPr>
        <w:t>(S</w:t>
      </w:r>
      <w:r>
        <w:rPr>
          <w:vertAlign w:val="subscript"/>
          <w:lang w:val="en-US" w:eastAsia="en-US" w:bidi="en-US"/>
        </w:rPr>
        <w:t>0</w:t>
      </w:r>
      <w:r>
        <w:rPr>
          <w:lang w:val="en-US" w:eastAsia="en-US" w:bidi="en-US"/>
        </w:rPr>
        <w:t xml:space="preserve">) </w:t>
      </w:r>
      <w:r>
        <w:t>рассчитывается по формуле:</w:t>
      </w:r>
    </w:p>
    <w:p w:rsidR="003D48A6" w:rsidRDefault="00061739">
      <w:pPr>
        <w:pStyle w:val="20"/>
        <w:shd w:val="clear" w:color="auto" w:fill="auto"/>
        <w:tabs>
          <w:tab w:val="left" w:pos="8623"/>
        </w:tabs>
        <w:spacing w:after="235"/>
        <w:ind w:left="3440" w:firstLine="0"/>
        <w:jc w:val="both"/>
      </w:pPr>
      <w:r>
        <w:rPr>
          <w:lang w:val="en-US" w:eastAsia="en-US" w:bidi="en-US"/>
        </w:rPr>
        <w:t>S</w:t>
      </w:r>
      <w:r>
        <w:rPr>
          <w:vertAlign w:val="subscript"/>
          <w:lang w:val="en-US" w:eastAsia="en-US" w:bidi="en-US"/>
        </w:rPr>
        <w:t>0</w:t>
      </w:r>
      <w:r>
        <w:rPr>
          <w:lang w:val="en-US" w:eastAsia="en-US" w:bidi="en-US"/>
        </w:rPr>
        <w:t xml:space="preserve"> = Ro-3</w:t>
      </w:r>
      <w:r>
        <w:rPr>
          <w:vertAlign w:val="subscript"/>
          <w:lang w:val="en-US" w:eastAsia="en-US" w:bidi="en-US"/>
        </w:rPr>
        <w:t>0</w:t>
      </w:r>
      <w:r>
        <w:rPr>
          <w:lang w:val="en-US" w:eastAsia="en-US" w:bidi="en-US"/>
        </w:rPr>
        <w:t>,</w:t>
      </w:r>
      <w:r>
        <w:rPr>
          <w:lang w:val="en-US" w:eastAsia="en-US" w:bidi="en-US"/>
        </w:rPr>
        <w:tab/>
      </w:r>
      <w:r>
        <w:t>(9)</w:t>
      </w:r>
    </w:p>
    <w:p w:rsidR="003D48A6" w:rsidRDefault="00061739">
      <w:pPr>
        <w:pStyle w:val="20"/>
        <w:shd w:val="clear" w:color="auto" w:fill="auto"/>
        <w:tabs>
          <w:tab w:val="left" w:pos="949"/>
          <w:tab w:val="left" w:pos="1420"/>
          <w:tab w:val="right" w:pos="7984"/>
          <w:tab w:val="right" w:pos="9113"/>
        </w:tabs>
        <w:spacing w:line="317" w:lineRule="exact"/>
        <w:ind w:firstLine="0"/>
        <w:jc w:val="both"/>
      </w:pPr>
      <w:r>
        <w:t>где:</w:t>
      </w:r>
      <w:r>
        <w:tab/>
      </w:r>
      <w:r>
        <w:rPr>
          <w:lang w:val="en-US" w:eastAsia="en-US" w:bidi="en-US"/>
        </w:rPr>
        <w:t>Ro</w:t>
      </w:r>
      <w:r>
        <w:rPr>
          <w:lang w:val="en-US" w:eastAsia="en-US" w:bidi="en-US"/>
        </w:rPr>
        <w:tab/>
      </w:r>
      <w:r>
        <w:t>- ресурсы машин,</w:t>
      </w:r>
      <w:r>
        <w:tab/>
        <w:t>оборудования, транспортных</w:t>
      </w:r>
      <w:r>
        <w:tab/>
        <w:t>средств,</w:t>
      </w:r>
    </w:p>
    <w:p w:rsidR="003D48A6" w:rsidRDefault="00061739">
      <w:pPr>
        <w:pStyle w:val="20"/>
        <w:shd w:val="clear" w:color="auto" w:fill="auto"/>
        <w:tabs>
          <w:tab w:val="right" w:pos="7984"/>
          <w:tab w:val="right" w:pos="9113"/>
        </w:tabs>
        <w:spacing w:line="317" w:lineRule="exact"/>
        <w:ind w:left="1580" w:firstLine="0"/>
        <w:jc w:val="both"/>
      </w:pPr>
      <w:r>
        <w:t>производственного</w:t>
      </w:r>
      <w:r>
        <w:tab/>
        <w:t>и хозяйственного инвентаря,</w:t>
      </w:r>
      <w:r>
        <w:tab/>
        <w:t>включая</w:t>
      </w:r>
    </w:p>
    <w:p w:rsidR="003D48A6" w:rsidRDefault="00061739">
      <w:pPr>
        <w:pStyle w:val="20"/>
        <w:shd w:val="clear" w:color="auto" w:fill="auto"/>
        <w:spacing w:line="317" w:lineRule="exact"/>
        <w:ind w:left="1580" w:firstLine="0"/>
        <w:jc w:val="both"/>
      </w:pPr>
      <w:r>
        <w:t>мебель, в ценах покупателя;</w:t>
      </w:r>
    </w:p>
    <w:p w:rsidR="003D48A6" w:rsidRDefault="00061739">
      <w:pPr>
        <w:pStyle w:val="20"/>
        <w:shd w:val="clear" w:color="auto" w:fill="auto"/>
        <w:tabs>
          <w:tab w:val="left" w:pos="1474"/>
          <w:tab w:val="right" w:pos="7984"/>
          <w:tab w:val="right" w:pos="9113"/>
        </w:tabs>
        <w:spacing w:line="317" w:lineRule="exact"/>
        <w:ind w:left="1000" w:firstLine="0"/>
        <w:jc w:val="both"/>
      </w:pPr>
      <w:r>
        <w:t>Э</w:t>
      </w:r>
      <w:r>
        <w:rPr>
          <w:vertAlign w:val="subscript"/>
        </w:rPr>
        <w:t>0</w:t>
      </w:r>
      <w:r>
        <w:tab/>
        <w:t>- экспорт машин,</w:t>
      </w:r>
      <w:r>
        <w:tab/>
        <w:t>оборудования, транспортных</w:t>
      </w:r>
      <w:r>
        <w:tab/>
        <w:t>средств,</w:t>
      </w:r>
    </w:p>
    <w:p w:rsidR="003D48A6" w:rsidRDefault="00061739">
      <w:pPr>
        <w:pStyle w:val="20"/>
        <w:shd w:val="clear" w:color="auto" w:fill="auto"/>
        <w:tabs>
          <w:tab w:val="right" w:pos="7984"/>
          <w:tab w:val="right" w:pos="9113"/>
        </w:tabs>
        <w:spacing w:line="317" w:lineRule="exact"/>
        <w:ind w:left="1580" w:firstLine="0"/>
        <w:jc w:val="both"/>
      </w:pPr>
      <w:r>
        <w:t>производственного</w:t>
      </w:r>
      <w:r>
        <w:tab/>
        <w:t>и хозяйственного инвентаря,</w:t>
      </w:r>
      <w:r>
        <w:tab/>
        <w:t>включая</w:t>
      </w:r>
    </w:p>
    <w:p w:rsidR="003D48A6" w:rsidRDefault="00061739">
      <w:pPr>
        <w:pStyle w:val="20"/>
        <w:shd w:val="clear" w:color="auto" w:fill="auto"/>
        <w:spacing w:after="163" w:line="317" w:lineRule="exact"/>
        <w:ind w:left="1580" w:firstLine="0"/>
        <w:jc w:val="both"/>
      </w:pPr>
      <w:r>
        <w:t>мебель.</w:t>
      </w:r>
    </w:p>
    <w:p w:rsidR="003D48A6" w:rsidRDefault="00061739">
      <w:pPr>
        <w:pStyle w:val="20"/>
        <w:numPr>
          <w:ilvl w:val="0"/>
          <w:numId w:val="13"/>
        </w:numPr>
        <w:shd w:val="clear" w:color="auto" w:fill="auto"/>
        <w:tabs>
          <w:tab w:val="left" w:pos="1100"/>
        </w:tabs>
        <w:spacing w:after="163" w:line="313" w:lineRule="exact"/>
        <w:ind w:firstLine="760"/>
        <w:jc w:val="both"/>
      </w:pPr>
      <w:r>
        <w:t>Для определения затрат на приобретение машин, оборудован</w:t>
      </w:r>
      <w:r>
        <w:t>ия, транспортных средств, производственного и хозяйственного инвентаря, учитываемых в инвестициях в основной капитал (О</w:t>
      </w:r>
      <w:r>
        <w:rPr>
          <w:vertAlign w:val="subscript"/>
        </w:rPr>
        <w:t>0</w:t>
      </w:r>
      <w:r>
        <w:t>), необходимо из оценочного объема исключить затраты на ремонт машин, который не входит в инвестиции в основной капитал, но включается в</w:t>
      </w:r>
      <w:r>
        <w:t xml:space="preserve"> себестоимость продукции.</w:t>
      </w:r>
    </w:p>
    <w:p w:rsidR="003D48A6" w:rsidRDefault="00061739">
      <w:pPr>
        <w:pStyle w:val="20"/>
        <w:shd w:val="clear" w:color="auto" w:fill="auto"/>
        <w:spacing w:after="320"/>
        <w:ind w:firstLine="760"/>
        <w:jc w:val="both"/>
      </w:pPr>
      <w:r>
        <w:t>Расчет осуществляется по формуле:</w:t>
      </w:r>
    </w:p>
    <w:p w:rsidR="003D48A6" w:rsidRDefault="00061739">
      <w:pPr>
        <w:pStyle w:val="20"/>
        <w:shd w:val="clear" w:color="auto" w:fill="auto"/>
        <w:tabs>
          <w:tab w:val="left" w:pos="8623"/>
        </w:tabs>
        <w:spacing w:after="232"/>
        <w:ind w:left="3440" w:firstLine="0"/>
        <w:jc w:val="both"/>
      </w:pPr>
      <w:r>
        <w:t>О</w:t>
      </w:r>
      <w:r>
        <w:rPr>
          <w:vertAlign w:val="subscript"/>
        </w:rPr>
        <w:t>0</w:t>
      </w:r>
      <w:r>
        <w:t xml:space="preserve"> = </w:t>
      </w:r>
      <w:r>
        <w:rPr>
          <w:lang w:val="en-US" w:eastAsia="en-US" w:bidi="en-US"/>
        </w:rPr>
        <w:t xml:space="preserve">So </w:t>
      </w:r>
      <w:r>
        <w:t>* К1</w:t>
      </w:r>
      <w:r>
        <w:rPr>
          <w:vertAlign w:val="subscript"/>
        </w:rPr>
        <w:t>0</w:t>
      </w:r>
      <w:r>
        <w:t>,</w:t>
      </w:r>
      <w:r>
        <w:tab/>
        <w:t>(10)</w:t>
      </w:r>
    </w:p>
    <w:p w:rsidR="003D48A6" w:rsidRDefault="00061739">
      <w:pPr>
        <w:pStyle w:val="20"/>
        <w:shd w:val="clear" w:color="auto" w:fill="auto"/>
        <w:tabs>
          <w:tab w:val="left" w:pos="949"/>
        </w:tabs>
        <w:spacing w:line="320" w:lineRule="exact"/>
        <w:ind w:firstLine="0"/>
        <w:jc w:val="both"/>
      </w:pPr>
      <w:r>
        <w:t>где:</w:t>
      </w:r>
      <w:r>
        <w:tab/>
      </w:r>
      <w:r>
        <w:rPr>
          <w:lang w:val="en-US" w:eastAsia="en-US" w:bidi="en-US"/>
        </w:rPr>
        <w:t>S</w:t>
      </w:r>
      <w:r>
        <w:rPr>
          <w:vertAlign w:val="subscript"/>
          <w:lang w:val="en-US" w:eastAsia="en-US" w:bidi="en-US"/>
        </w:rPr>
        <w:t>0</w:t>
      </w:r>
      <w:r>
        <w:rPr>
          <w:lang w:val="en-US" w:eastAsia="en-US" w:bidi="en-US"/>
        </w:rPr>
        <w:t xml:space="preserve"> </w:t>
      </w:r>
      <w:r>
        <w:t>- оценочный объем затрат на приобретение машин,</w:t>
      </w:r>
    </w:p>
    <w:p w:rsidR="003D48A6" w:rsidRDefault="00061739">
      <w:pPr>
        <w:pStyle w:val="20"/>
        <w:shd w:val="clear" w:color="auto" w:fill="auto"/>
        <w:spacing w:line="320" w:lineRule="exact"/>
        <w:ind w:left="1000" w:firstLine="580"/>
      </w:pPr>
      <w:r>
        <w:t xml:space="preserve">оборудования, транспортных средств, производственного и хозяйственного инвентаря, включая мебель К1 о - коэффициент </w:t>
      </w:r>
      <w:r>
        <w:t>капитализации</w:t>
      </w:r>
    </w:p>
    <w:p w:rsidR="003D48A6" w:rsidRDefault="00061739">
      <w:pPr>
        <w:pStyle w:val="20"/>
        <w:shd w:val="clear" w:color="auto" w:fill="auto"/>
        <w:spacing w:line="320" w:lineRule="exact"/>
        <w:ind w:right="160" w:firstLine="780"/>
        <w:jc w:val="both"/>
      </w:pPr>
      <w:r>
        <w:t xml:space="preserve">Пример расчета величины затрат на приобретение машин, оборудования, транспортных средств, производственного и хозяйственного инвентаря, учитываемых в инвестициях в основной капитал приведен в </w:t>
      </w:r>
      <w:r>
        <w:lastRenderedPageBreak/>
        <w:t>Таблице 2.</w:t>
      </w:r>
    </w:p>
    <w:p w:rsidR="003D48A6" w:rsidRDefault="00061739">
      <w:pPr>
        <w:pStyle w:val="a9"/>
        <w:framePr w:w="9310" w:wrap="notBeside" w:vAnchor="text" w:hAnchor="text" w:xAlign="center" w:y="1"/>
        <w:shd w:val="clear" w:color="auto" w:fill="auto"/>
        <w:spacing w:line="324" w:lineRule="exact"/>
        <w:jc w:val="both"/>
      </w:pPr>
      <w:r>
        <w:t>Таблица 2 - Пример расчета величины зат</w:t>
      </w:r>
      <w:r>
        <w:t>рат на машины и оборудование, транспортные средства, производственный и хозяйственный инвентарь, включая мебель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846"/>
        <w:gridCol w:w="3546"/>
        <w:gridCol w:w="2988"/>
        <w:gridCol w:w="1386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200" w:firstLine="0"/>
            </w:pPr>
            <w:r>
              <w:rPr>
                <w:rStyle w:val="211pt"/>
              </w:rPr>
              <w:t>№</w:t>
            </w:r>
          </w:p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200"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Показа</w:t>
            </w:r>
          </w:p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тель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"/>
              </w:rPr>
              <w:t>Формы статистического наблюдения и другие источники информации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Оценка</w:t>
            </w:r>
          </w:p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показателя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3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748" w:lineRule="exact"/>
              <w:ind w:left="200" w:firstLine="0"/>
            </w:pPr>
            <w:r>
              <w:rPr>
                <w:rStyle w:val="2CordiaUPC17pt"/>
              </w:rPr>
              <w:t>1</w:t>
            </w:r>
            <w:r>
              <w:rPr>
                <w:rStyle w:val="2CordiaUPC27pt"/>
                <w:b w:val="0"/>
                <w:bCs w:val="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10" w:lineRule="exact"/>
              <w:ind w:left="320" w:firstLine="0"/>
            </w:pPr>
            <w:r>
              <w:rPr>
                <w:rStyle w:val="295pt"/>
              </w:rPr>
              <w:t>Ро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</w:rPr>
              <w:t>Выпуск машин, оборудования, транспортных средств, производственного и хозяйственного инвентаря, включая мебель, млрд.рублей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"/>
              </w:rPr>
              <w:t>Выпуск по фактическим видам деятельности в основных ценах (данные счета производства)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6 935,0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31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10" w:lineRule="exact"/>
              <w:ind w:left="200" w:firstLine="0"/>
            </w:pPr>
            <w:r>
              <w:rPr>
                <w:rStyle w:val="295pt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10" w:lineRule="exact"/>
              <w:ind w:left="320" w:firstLine="0"/>
            </w:pPr>
            <w:r>
              <w:rPr>
                <w:rStyle w:val="295pt"/>
              </w:rPr>
              <w:t>Ио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</w:rPr>
              <w:t xml:space="preserve">Импорт машин, оборудования, </w:t>
            </w:r>
            <w:r>
              <w:rPr>
                <w:rStyle w:val="211pt"/>
              </w:rPr>
              <w:t>транспортных средств, производственного и хозяйственного инвентаря, включая мебель, млрд.рублей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данные ФТС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4336,8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55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200" w:firstLine="0"/>
            </w:pPr>
            <w:r>
              <w:rPr>
                <w:rStyle w:val="211pt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10" w:lineRule="exact"/>
              <w:ind w:left="320" w:firstLine="0"/>
            </w:pPr>
            <w:r>
              <w:rPr>
                <w:rStyle w:val="295pt"/>
              </w:rPr>
              <w:t>Ко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211pt"/>
              </w:rPr>
              <w:t>Коэффициент досчета до цены покупателя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"/>
              </w:rPr>
              <w:t xml:space="preserve">Отношение транспортных, торговых наценок и чистых налогов к стоимости машин, оборудования, </w:t>
            </w:r>
            <w:r>
              <w:rPr>
                <w:rStyle w:val="211pt"/>
              </w:rPr>
              <w:t>транспортных средств, производственного и хозяйственного инвентаря в основных ценах + отношение налогов на импорт к импорту машин, оборудования, транспортных средств, производственного и хозяйственного инвентаря в основных ценах (данные ТЗВ)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1,2887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66" w:lineRule="exact"/>
              <w:ind w:left="320" w:firstLine="0"/>
            </w:pPr>
            <w:r>
              <w:rPr>
                <w:rStyle w:val="212pt"/>
                <w:lang w:val="ru-RU" w:eastAsia="ru-RU" w:bidi="ru-RU"/>
              </w:rPr>
              <w:t>Ко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"/>
              </w:rPr>
              <w:t>Ресурсы машин, оборудования, транспортных средств, производственного и хозяйственного инвентаря, включая мебель, в ценах покупателей, млрд.рублей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95pt"/>
              </w:rPr>
              <w:t>(Р</w:t>
            </w:r>
            <w:r>
              <w:rPr>
                <w:rStyle w:val="295pt"/>
                <w:vertAlign w:val="subscript"/>
              </w:rPr>
              <w:t>0</w:t>
            </w:r>
            <w:r>
              <w:rPr>
                <w:rStyle w:val="295pt"/>
              </w:rPr>
              <w:t xml:space="preserve"> + Ио)*Ко </w:t>
            </w:r>
            <w:r>
              <w:rPr>
                <w:rStyle w:val="211pt"/>
              </w:rPr>
              <w:t xml:space="preserve">(формула </w:t>
            </w:r>
            <w:r>
              <w:rPr>
                <w:rStyle w:val="295pt"/>
              </w:rPr>
              <w:t>8)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14526,0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320" w:firstLine="0"/>
            </w:pPr>
            <w:r>
              <w:rPr>
                <w:rStyle w:val="211pt"/>
              </w:rPr>
              <w:t>Эо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"/>
              </w:rPr>
              <w:t xml:space="preserve">Экспорт машин и оборудования, транспортных средств, производственного </w:t>
            </w:r>
            <w:r>
              <w:rPr>
                <w:rStyle w:val="211pt"/>
              </w:rPr>
              <w:t>и хозяйственного инвентаря, включая мебель, млрд.рублей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данные ФТС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687,9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66" w:lineRule="exact"/>
              <w:ind w:left="320" w:firstLine="0"/>
            </w:pPr>
            <w:r>
              <w:rPr>
                <w:rStyle w:val="212pt"/>
              </w:rPr>
              <w:t>So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"/>
              </w:rPr>
              <w:t>Оценочный объем затрат на приобретение машин и оборудования,транспортных средств, производственного и хозяйственного инвентаря, включая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>Ro-3</w:t>
            </w:r>
            <w:r>
              <w:rPr>
                <w:rStyle w:val="211pt"/>
                <w:vertAlign w:val="subscri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>(формула 9)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1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13838,1</w:t>
            </w:r>
          </w:p>
        </w:tc>
      </w:tr>
    </w:tbl>
    <w:p w:rsidR="003D48A6" w:rsidRDefault="003D48A6">
      <w:pPr>
        <w:framePr w:w="9310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846"/>
        <w:gridCol w:w="3546"/>
        <w:gridCol w:w="2988"/>
        <w:gridCol w:w="1368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lastRenderedPageBreak/>
              <w:t>№</w:t>
            </w:r>
          </w:p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Показа</w:t>
            </w:r>
          </w:p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тель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211pt"/>
              </w:rPr>
              <w:t>Формы статистического наблюдения и другие источники информации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Оценка</w:t>
            </w:r>
          </w:p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left="160" w:firstLine="0"/>
            </w:pPr>
            <w:r>
              <w:rPr>
                <w:rStyle w:val="211pt"/>
              </w:rPr>
              <w:t>показателя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мебель, млрд.рублей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2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2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04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332" w:lineRule="exact"/>
              <w:ind w:left="220" w:firstLine="0"/>
            </w:pPr>
            <w:r>
              <w:rPr>
                <w:rStyle w:val="215pt"/>
              </w:rPr>
              <w:t>К1„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Коэффициент капитализации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52" w:lineRule="exact"/>
              <w:ind w:firstLine="500"/>
              <w:jc w:val="both"/>
            </w:pPr>
            <w:r>
              <w:rPr>
                <w:rStyle w:val="211pt"/>
              </w:rPr>
              <w:t>Отношение валового накопления основного капитала машин, оборудования,</w:t>
            </w:r>
            <w:r>
              <w:rPr>
                <w:rStyle w:val="211pt"/>
              </w:rPr>
              <w:t xml:space="preserve"> транспортных средств, производственного и хозяйственного инвентаря к ресурсам (выпуск + импорт) (данные ТЗВ)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0,4054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8.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332" w:lineRule="exact"/>
              <w:ind w:left="220" w:firstLine="0"/>
            </w:pPr>
            <w:r>
              <w:rPr>
                <w:rStyle w:val="215pt"/>
              </w:rPr>
              <w:t>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11pt"/>
              </w:rPr>
              <w:t xml:space="preserve">Затраты на приобретение машин, оборудования, транспортных средств, производственного и хозяйственного инвентаря, включая мебель, </w:t>
            </w:r>
            <w:r>
              <w:rPr>
                <w:rStyle w:val="211pt"/>
              </w:rPr>
              <w:t>млрд.рублей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>S</w:t>
            </w:r>
            <w:r>
              <w:rPr>
                <w:rStyle w:val="211pt"/>
                <w:vertAlign w:val="subscript"/>
                <w:lang w:val="en-US" w:eastAsia="en-US" w:bidi="en-US"/>
              </w:rPr>
              <w:t>0</w:t>
            </w:r>
            <w:r>
              <w:rPr>
                <w:rStyle w:val="211pt"/>
                <w:lang w:val="en-US" w:eastAsia="en-US" w:bidi="en-US"/>
              </w:rPr>
              <w:t>*K1</w:t>
            </w:r>
            <w:r>
              <w:rPr>
                <w:rStyle w:val="211pt"/>
                <w:vertAlign w:val="subscript"/>
                <w:lang w:val="en-US" w:eastAsia="en-US" w:bidi="en-US"/>
              </w:rPr>
              <w:t xml:space="preserve">0 </w:t>
            </w:r>
            <w:r>
              <w:rPr>
                <w:rStyle w:val="211pt"/>
              </w:rPr>
              <w:t>(формула 10)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70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5610,0</w:t>
            </w:r>
          </w:p>
        </w:tc>
      </w:tr>
    </w:tbl>
    <w:p w:rsidR="003D48A6" w:rsidRDefault="003D48A6">
      <w:pPr>
        <w:framePr w:w="9270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p w:rsidR="003D48A6" w:rsidRDefault="00061739">
      <w:pPr>
        <w:pStyle w:val="20"/>
        <w:numPr>
          <w:ilvl w:val="0"/>
          <w:numId w:val="14"/>
        </w:numPr>
        <w:shd w:val="clear" w:color="auto" w:fill="auto"/>
        <w:tabs>
          <w:tab w:val="left" w:pos="1628"/>
        </w:tabs>
        <w:spacing w:before="121" w:after="152"/>
        <w:ind w:firstLine="820"/>
        <w:jc w:val="both"/>
      </w:pPr>
      <w:r>
        <w:t>Оценка общего объема прочих инвестиций в основной капитал.</w:t>
      </w:r>
    </w:p>
    <w:p w:rsidR="003D48A6" w:rsidRDefault="00061739">
      <w:pPr>
        <w:pStyle w:val="20"/>
        <w:shd w:val="clear" w:color="auto" w:fill="auto"/>
        <w:spacing w:after="151" w:line="320" w:lineRule="exact"/>
        <w:ind w:firstLine="820"/>
        <w:jc w:val="both"/>
      </w:pPr>
      <w:r>
        <w:t>Объем прочих инвестиций в основной капитал определяются на основе данных форм федерального статистического наблюдения № П-2 (инвест), № ПМ, № МП (микро), №</w:t>
      </w:r>
      <w:r>
        <w:t xml:space="preserve"> ДАФЛ и баланса собственности граждан в части затрат на формирование рабочего, продуктивного скота, выращивание многолетних насаждений в секторе домашних хозяйств.</w:t>
      </w:r>
    </w:p>
    <w:p w:rsidR="003D48A6" w:rsidRDefault="00061739">
      <w:pPr>
        <w:pStyle w:val="110"/>
        <w:shd w:val="clear" w:color="auto" w:fill="auto"/>
        <w:tabs>
          <w:tab w:val="left" w:pos="8663"/>
        </w:tabs>
        <w:spacing w:before="0" w:after="298"/>
        <w:ind w:left="3180"/>
      </w:pPr>
      <w:r>
        <w:t>п = И</w:t>
      </w:r>
      <w:r>
        <w:rPr>
          <w:vertAlign w:val="subscript"/>
        </w:rPr>
        <w:t>крс</w:t>
      </w:r>
      <w:r>
        <w:t>+ И</w:t>
      </w:r>
      <w:r>
        <w:rPr>
          <w:vertAlign w:val="subscript"/>
        </w:rPr>
        <w:t>м</w:t>
      </w:r>
      <w:r>
        <w:t>+ И</w:t>
      </w:r>
      <w:r>
        <w:rPr>
          <w:vertAlign w:val="subscript"/>
        </w:rPr>
        <w:t>л</w:t>
      </w:r>
      <w:r>
        <w:tab/>
        <w:t>(11)</w:t>
      </w:r>
    </w:p>
    <w:p w:rsidR="003D48A6" w:rsidRDefault="00061739">
      <w:pPr>
        <w:pStyle w:val="20"/>
        <w:shd w:val="clear" w:color="auto" w:fill="auto"/>
        <w:tabs>
          <w:tab w:val="left" w:pos="943"/>
        </w:tabs>
        <w:spacing w:after="272"/>
        <w:ind w:firstLine="0"/>
        <w:jc w:val="both"/>
      </w:pPr>
      <w:r>
        <w:t>где:</w:t>
      </w:r>
      <w:r>
        <w:tab/>
        <w:t>П Оценочный объем прочих инвестиций</w:t>
      </w:r>
    </w:p>
    <w:p w:rsidR="003D48A6" w:rsidRDefault="00061739">
      <w:pPr>
        <w:pStyle w:val="20"/>
        <w:shd w:val="clear" w:color="auto" w:fill="auto"/>
        <w:spacing w:after="160" w:line="320" w:lineRule="exact"/>
        <w:ind w:left="1760" w:hanging="680"/>
      </w:pPr>
      <w:r>
        <w:t>И</w:t>
      </w:r>
      <w:r>
        <w:rPr>
          <w:vertAlign w:val="subscript"/>
        </w:rPr>
        <w:t>крс</w:t>
      </w:r>
      <w:r>
        <w:t xml:space="preserve"> - объем инвестиций в основной капитал по крупным и средним организациям</w:t>
      </w:r>
    </w:p>
    <w:p w:rsidR="003D48A6" w:rsidRDefault="00061739">
      <w:pPr>
        <w:pStyle w:val="20"/>
        <w:shd w:val="clear" w:color="auto" w:fill="auto"/>
        <w:spacing w:after="288" w:line="320" w:lineRule="exact"/>
        <w:ind w:left="1760" w:hanging="680"/>
      </w:pPr>
      <w:r>
        <w:t>И</w:t>
      </w:r>
      <w:r>
        <w:rPr>
          <w:vertAlign w:val="subscript"/>
        </w:rPr>
        <w:t>м</w:t>
      </w:r>
      <w:r>
        <w:t xml:space="preserve"> - объем инвестиций в основной капитал по субъектам малого предпринимательства</w:t>
      </w:r>
    </w:p>
    <w:p w:rsidR="003D48A6" w:rsidRDefault="00061739">
      <w:pPr>
        <w:pStyle w:val="20"/>
        <w:shd w:val="clear" w:color="auto" w:fill="auto"/>
        <w:spacing w:after="458"/>
        <w:ind w:left="1760" w:hanging="680"/>
      </w:pPr>
      <w:r>
        <w:t>И</w:t>
      </w:r>
      <w:r>
        <w:rPr>
          <w:vertAlign w:val="subscript"/>
        </w:rPr>
        <w:t>л</w:t>
      </w:r>
      <w:r>
        <w:t xml:space="preserve"> - финансовый лизинг</w:t>
      </w:r>
    </w:p>
    <w:p w:rsidR="003D48A6" w:rsidRDefault="00061739">
      <w:pPr>
        <w:pStyle w:val="a9"/>
        <w:framePr w:w="9263" w:wrap="notBeside" w:vAnchor="text" w:hAnchor="text" w:xAlign="center" w:y="1"/>
        <w:shd w:val="clear" w:color="auto" w:fill="auto"/>
      </w:pPr>
      <w:r>
        <w:t>Таблица 3- Пример расчета оценочного объема прочих инвестиций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846"/>
        <w:gridCol w:w="3546"/>
        <w:gridCol w:w="2984"/>
        <w:gridCol w:w="1368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№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Показа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тель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"/>
              </w:rPr>
              <w:t>Формы статистического наблюдения и другие источники информации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52" w:lineRule="exact"/>
              <w:ind w:firstLine="0"/>
              <w:jc w:val="center"/>
            </w:pPr>
            <w:r>
              <w:rPr>
                <w:rStyle w:val="211pt"/>
              </w:rPr>
              <w:t>Оценка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"/>
              </w:rPr>
              <w:t>показателя,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"/>
              </w:rPr>
              <w:t>млрд.рублей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144" w:lineRule="exact"/>
              <w:ind w:left="240" w:firstLine="0"/>
            </w:pPr>
            <w:r>
              <w:rPr>
                <w:rStyle w:val="265pt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144" w:lineRule="exact"/>
              <w:ind w:left="240" w:firstLine="0"/>
            </w:pPr>
            <w:r>
              <w:rPr>
                <w:rStyle w:val="265pt"/>
              </w:rPr>
              <w:t>Икре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56" w:lineRule="exact"/>
              <w:ind w:firstLine="0"/>
            </w:pPr>
            <w:r>
              <w:rPr>
                <w:rStyle w:val="211pt"/>
              </w:rPr>
              <w:t>Объем прочих инвестиций в основной капитал по крупным и средним организациям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Ф. № П-2 (инвест)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1033,8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32" w:lineRule="exact"/>
              <w:ind w:left="240" w:firstLine="0"/>
            </w:pPr>
            <w:r>
              <w:rPr>
                <w:rStyle w:val="215pt0"/>
              </w:rPr>
              <w:t>и</w:t>
            </w:r>
            <w:r>
              <w:rPr>
                <w:rStyle w:val="215pt0"/>
                <w:vertAlign w:val="subscript"/>
              </w:rPr>
              <w:t>м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52" w:lineRule="exact"/>
              <w:ind w:firstLine="0"/>
            </w:pPr>
            <w:r>
              <w:rPr>
                <w:rStyle w:val="211pt"/>
              </w:rPr>
              <w:t xml:space="preserve">Объем </w:t>
            </w:r>
            <w:r>
              <w:rPr>
                <w:rStyle w:val="211pt"/>
              </w:rPr>
              <w:t>прочих инвестиций в основной капитал по субъектам малого предпринимательства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56" w:lineRule="exact"/>
              <w:ind w:firstLine="0"/>
              <w:jc w:val="center"/>
            </w:pPr>
            <w:r>
              <w:rPr>
                <w:rStyle w:val="211pt"/>
              </w:rPr>
              <w:t>ф. № ПМ, ф. № МП (микро), данные БСГ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135,1</w:t>
            </w:r>
          </w:p>
        </w:tc>
      </w:tr>
    </w:tbl>
    <w:p w:rsidR="003D48A6" w:rsidRDefault="003D48A6">
      <w:pPr>
        <w:framePr w:w="9263" w:wrap="notBeside" w:vAnchor="text" w:hAnchor="text" w:xAlign="center" w:y="1"/>
        <w:rPr>
          <w:sz w:val="2"/>
          <w:szCs w:val="2"/>
        </w:rPr>
      </w:pPr>
    </w:p>
    <w:p w:rsidR="003D48A6" w:rsidRDefault="00061739">
      <w:pPr>
        <w:rPr>
          <w:sz w:val="2"/>
          <w:szCs w:val="2"/>
        </w:rPr>
      </w:pPr>
      <w:r>
        <w:br w:type="page"/>
      </w:r>
    </w:p>
    <w:p w:rsidR="003D48A6" w:rsidRDefault="00061739">
      <w:pPr>
        <w:pStyle w:val="20"/>
        <w:shd w:val="clear" w:color="auto" w:fill="auto"/>
        <w:spacing w:after="131" w:line="324" w:lineRule="exact"/>
        <w:ind w:firstLine="78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26035</wp:posOffset>
                </wp:positionH>
                <wp:positionV relativeFrom="paragraph">
                  <wp:posOffset>-1131570</wp:posOffset>
                </wp:positionV>
                <wp:extent cx="5875020" cy="962660"/>
                <wp:effectExtent l="0" t="1905" r="4445" b="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  <w:gridCol w:w="846"/>
                              <w:gridCol w:w="3550"/>
                              <w:gridCol w:w="2981"/>
                              <w:gridCol w:w="1364"/>
                            </w:tblGrid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54"/>
                                <w:jc w:val="center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И</w:t>
                                  </w:r>
                                  <w:r>
                                    <w:rPr>
                                      <w:rStyle w:val="211pt"/>
                                      <w:vertAlign w:val="subscript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Финансовый лизинг по направлениям прочих инвестиций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Ф. № ДАФЛ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2,1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9"/>
                                <w:jc w:val="center"/>
                              </w:trPr>
                              <w:tc>
                                <w:tcPr>
                                  <w:tcW w:w="5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54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52" w:lineRule="exact"/>
                                    <w:ind w:firstLine="0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Оценочный объем прочих инвестиций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56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5pt"/>
                                    </w:rPr>
                                    <w:t>Икрс+ И</w:t>
                                  </w:r>
                                  <w:r>
                                    <w:rPr>
                                      <w:rStyle w:val="2115pt"/>
                                      <w:vertAlign w:val="subscript"/>
                                    </w:rPr>
                                    <w:t>м</w:t>
                                  </w:r>
                                  <w:r>
                                    <w:rPr>
                                      <w:rStyle w:val="2115pt"/>
                                    </w:rPr>
                                    <w:t>+ И</w:t>
                                  </w:r>
                                  <w:r>
                                    <w:rPr>
                                      <w:rStyle w:val="2115pt"/>
                                      <w:vertAlign w:val="subscript"/>
                                    </w:rPr>
                                    <w:t xml:space="preserve">л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(формула И)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244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1171,0</w:t>
                                  </w:r>
                                </w:p>
                              </w:tc>
                            </w:tr>
                          </w:tbl>
                          <w:p w:rsidR="003D48A6" w:rsidRDefault="00061739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</w:rPr>
                              <w:t>7.1.4. Оценка общего объема инвестиций в основной капитал</w:t>
                            </w:r>
                          </w:p>
                          <w:p w:rsidR="003D48A6" w:rsidRDefault="003D48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.05pt;margin-top:-89.1pt;width:462.6pt;height:75.8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1"/>
                        <w:gridCol w:w="846"/>
                        <w:gridCol w:w="3550"/>
                        <w:gridCol w:w="2981"/>
                        <w:gridCol w:w="1364"/>
                      </w:tblGrid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54"/>
                          <w:jc w:val="center"/>
                        </w:trPr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320" w:firstLine="0"/>
                            </w:pPr>
                            <w:r>
                              <w:rPr>
                                <w:rStyle w:val="211pt"/>
                              </w:rPr>
                              <w:t>И</w:t>
                            </w:r>
                            <w:r>
                              <w:rPr>
                                <w:rStyle w:val="211pt"/>
                                <w:vertAlign w:val="subscript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35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52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Финансовый лизинг по направлениям прочих инвестиций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Ф. № ДАФЛ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2,1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9"/>
                          <w:jc w:val="center"/>
                        </w:trPr>
                        <w:tc>
                          <w:tcPr>
                            <w:tcW w:w="5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left="180" w:firstLine="0"/>
                            </w:pPr>
                            <w:r>
                              <w:rPr>
                                <w:rStyle w:val="211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54" w:lineRule="exact"/>
                              <w:ind w:left="320" w:firstLine="0"/>
                            </w:pPr>
                            <w:r>
                              <w:rPr>
                                <w:rStyle w:val="2115pt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3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52" w:lineRule="exact"/>
                              <w:ind w:firstLine="0"/>
                            </w:pPr>
                            <w:r>
                              <w:rPr>
                                <w:rStyle w:val="211pt"/>
                              </w:rPr>
                              <w:t>Оценочный объем прочих инвестиций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5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5pt"/>
                              </w:rPr>
                              <w:t>Икрс+ И</w:t>
                            </w:r>
                            <w:r>
                              <w:rPr>
                                <w:rStyle w:val="2115pt"/>
                                <w:vertAlign w:val="subscript"/>
                              </w:rPr>
                              <w:t>м</w:t>
                            </w:r>
                            <w:r>
                              <w:rPr>
                                <w:rStyle w:val="2115pt"/>
                              </w:rPr>
                              <w:t>+ И</w:t>
                            </w:r>
                            <w:r>
                              <w:rPr>
                                <w:rStyle w:val="2115pt"/>
                                <w:vertAlign w:val="subscript"/>
                              </w:rPr>
                              <w:t xml:space="preserve">л </w:t>
                            </w:r>
                            <w:r>
                              <w:rPr>
                                <w:rStyle w:val="211pt"/>
                              </w:rPr>
                              <w:t>(формула И)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24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1171,0</w:t>
                            </w:r>
                          </w:p>
                        </w:tc>
                      </w:tr>
                    </w:tbl>
                    <w:p w:rsidR="003D48A6" w:rsidRDefault="00061739">
                      <w:pPr>
                        <w:pStyle w:val="a9"/>
                        <w:shd w:val="clear" w:color="auto" w:fill="auto"/>
                      </w:pPr>
                      <w:r>
                        <w:rPr>
                          <w:rStyle w:val="Exact"/>
                        </w:rPr>
                        <w:t>7.1.4. Оценка общего объема инвестиций в основной капитал</w:t>
                      </w:r>
                    </w:p>
                    <w:p w:rsidR="003D48A6" w:rsidRDefault="003D48A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Общий объем инвестиций в основной капитал (</w:t>
      </w:r>
      <w:r>
        <w:rPr>
          <w:rStyle w:val="21"/>
        </w:rPr>
        <w:t>И</w:t>
      </w:r>
      <w:r>
        <w:rPr>
          <w:vertAlign w:val="subscript"/>
        </w:rPr>
        <w:t>п</w:t>
      </w:r>
      <w:r>
        <w:t>) рассчитывается по формуле:</w:t>
      </w:r>
    </w:p>
    <w:p w:rsidR="003D48A6" w:rsidRDefault="00061739">
      <w:pPr>
        <w:pStyle w:val="20"/>
        <w:shd w:val="clear" w:color="auto" w:fill="auto"/>
        <w:tabs>
          <w:tab w:val="left" w:pos="8629"/>
        </w:tabs>
        <w:spacing w:after="232"/>
        <w:ind w:left="3200" w:firstLine="0"/>
        <w:jc w:val="both"/>
      </w:pPr>
      <w:r>
        <w:t xml:space="preserve">И„= </w:t>
      </w:r>
      <w:r>
        <w:rPr>
          <w:lang w:val="en-US" w:eastAsia="en-US" w:bidi="en-US"/>
        </w:rPr>
        <w:t xml:space="preserve">Vs </w:t>
      </w:r>
      <w:r>
        <w:t>+ Ои + П</w:t>
      </w:r>
      <w:r>
        <w:tab/>
        <w:t>(12)</w:t>
      </w:r>
    </w:p>
    <w:p w:rsidR="003D48A6" w:rsidRDefault="00061739">
      <w:pPr>
        <w:pStyle w:val="20"/>
        <w:shd w:val="clear" w:color="auto" w:fill="auto"/>
        <w:tabs>
          <w:tab w:val="left" w:pos="925"/>
        </w:tabs>
        <w:spacing w:line="320" w:lineRule="exact"/>
        <w:ind w:left="780" w:hanging="780"/>
        <w:jc w:val="both"/>
      </w:pPr>
      <w:r>
        <w:t>где:</w:t>
      </w:r>
      <w:r>
        <w:tab/>
      </w:r>
      <w:r>
        <w:rPr>
          <w:lang w:val="en-US" w:eastAsia="en-US" w:bidi="en-US"/>
        </w:rPr>
        <w:t>V</w:t>
      </w:r>
      <w:r>
        <w:rPr>
          <w:vertAlign w:val="subscript"/>
          <w:lang w:val="en-US" w:eastAsia="en-US" w:bidi="en-US"/>
        </w:rPr>
        <w:t>s</w:t>
      </w:r>
      <w:r>
        <w:rPr>
          <w:lang w:val="en-US" w:eastAsia="en-US" w:bidi="en-US"/>
        </w:rPr>
        <w:t xml:space="preserve"> </w:t>
      </w:r>
      <w:r>
        <w:t>- оценочный объем выполненных строительно-монтажных</w:t>
      </w:r>
    </w:p>
    <w:p w:rsidR="003D48A6" w:rsidRDefault="00061739">
      <w:pPr>
        <w:pStyle w:val="20"/>
        <w:shd w:val="clear" w:color="auto" w:fill="auto"/>
        <w:spacing w:line="320" w:lineRule="exact"/>
        <w:ind w:left="1660" w:firstLine="0"/>
      </w:pPr>
      <w:r>
        <w:t>работ;</w:t>
      </w:r>
    </w:p>
    <w:p w:rsidR="003D48A6" w:rsidRDefault="00061739">
      <w:pPr>
        <w:pStyle w:val="20"/>
        <w:shd w:val="clear" w:color="auto" w:fill="auto"/>
        <w:spacing w:line="320" w:lineRule="exact"/>
        <w:ind w:left="1660" w:hanging="620"/>
        <w:jc w:val="both"/>
      </w:pPr>
      <w:r>
        <w:t>О</w:t>
      </w:r>
      <w:r>
        <w:rPr>
          <w:vertAlign w:val="subscript"/>
        </w:rPr>
        <w:t>и</w:t>
      </w:r>
      <w:r>
        <w:t xml:space="preserve"> - оценочный объем затрат на приобретение машин, оборудования, транспортных средств, производственного и хозяйственного инвентаря;</w:t>
      </w:r>
    </w:p>
    <w:p w:rsidR="003D48A6" w:rsidRDefault="00061739">
      <w:pPr>
        <w:pStyle w:val="20"/>
        <w:shd w:val="clear" w:color="auto" w:fill="auto"/>
        <w:spacing w:after="396" w:line="320" w:lineRule="exact"/>
        <w:ind w:left="1660" w:hanging="620"/>
        <w:jc w:val="both"/>
      </w:pPr>
      <w:r>
        <w:t>П - прочие инвестиции.</w:t>
      </w:r>
    </w:p>
    <w:p w:rsidR="003D48A6" w:rsidRDefault="00061739">
      <w:pPr>
        <w:pStyle w:val="a9"/>
        <w:framePr w:w="7531" w:wrap="notBeside" w:vAnchor="text" w:hAnchor="text" w:xAlign="center" w:y="1"/>
        <w:shd w:val="clear" w:color="auto" w:fill="auto"/>
        <w:spacing w:line="317" w:lineRule="exact"/>
        <w:jc w:val="both"/>
      </w:pPr>
      <w:r>
        <w:t>Таблица 4 - Пример расчета общего объема инвестиций в основной капитал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7"/>
        <w:gridCol w:w="3964"/>
        <w:gridCol w:w="2351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left="300" w:firstLine="0"/>
            </w:pPr>
            <w:r>
              <w:rPr>
                <w:rStyle w:val="211pt"/>
              </w:rPr>
              <w:t>№ п/п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Показатель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211pt"/>
              </w:rPr>
              <w:t xml:space="preserve">Оценка </w:t>
            </w:r>
            <w:r>
              <w:rPr>
                <w:rStyle w:val="211pt"/>
              </w:rPr>
              <w:t>показателя, млрд.рублей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3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  <w:r>
              <w:rPr>
                <w:rStyle w:val="2ArialNarrow15pt"/>
              </w:rPr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>V</w:t>
            </w:r>
            <w:r>
              <w:rPr>
                <w:rStyle w:val="211pt"/>
                <w:vertAlign w:val="subscript"/>
                <w:lang w:val="en-US" w:eastAsia="en-US" w:bidi="en-US"/>
              </w:rPr>
              <w:t>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7210,7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0«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5610,0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332" w:lineRule="exact"/>
              <w:ind w:firstLine="0"/>
              <w:jc w:val="center"/>
            </w:pPr>
            <w:r>
              <w:rPr>
                <w:rStyle w:val="215pt0"/>
              </w:rPr>
              <w:t>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1171,0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332" w:lineRule="exact"/>
              <w:ind w:firstLine="0"/>
              <w:jc w:val="center"/>
            </w:pPr>
            <w:r>
              <w:rPr>
                <w:rStyle w:val="215pt0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И</w:t>
            </w:r>
            <w:r>
              <w:rPr>
                <w:rStyle w:val="211pt"/>
                <w:vertAlign w:val="subscript"/>
              </w:rPr>
              <w:t>п</w:t>
            </w:r>
            <w:r>
              <w:rPr>
                <w:rStyle w:val="211pt"/>
              </w:rPr>
              <w:t>(по формуле 12)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7531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13991,9</w:t>
            </w:r>
          </w:p>
        </w:tc>
      </w:tr>
    </w:tbl>
    <w:p w:rsidR="003D48A6" w:rsidRDefault="003D48A6">
      <w:pPr>
        <w:framePr w:w="7531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p w:rsidR="003D48A6" w:rsidRDefault="00061739">
      <w:pPr>
        <w:pStyle w:val="20"/>
        <w:numPr>
          <w:ilvl w:val="0"/>
          <w:numId w:val="15"/>
        </w:numPr>
        <w:shd w:val="clear" w:color="auto" w:fill="auto"/>
        <w:tabs>
          <w:tab w:val="left" w:pos="1627"/>
        </w:tabs>
        <w:spacing w:before="419" w:after="120" w:line="317" w:lineRule="exact"/>
        <w:ind w:firstLine="780"/>
        <w:jc w:val="both"/>
      </w:pPr>
      <w:r>
        <w:t>Оценка объема инвестиций в основной капитал, не наблюдаемых прямыми статистическими методами</w:t>
      </w:r>
    </w:p>
    <w:p w:rsidR="003D48A6" w:rsidRDefault="00061739">
      <w:pPr>
        <w:pStyle w:val="20"/>
        <w:shd w:val="clear" w:color="auto" w:fill="auto"/>
        <w:spacing w:after="126" w:line="317" w:lineRule="exact"/>
        <w:ind w:firstLine="780"/>
        <w:jc w:val="both"/>
      </w:pPr>
      <w:r>
        <w:t xml:space="preserve">Объем инвестиций в основной капитал, не наблюдаемых прямыми </w:t>
      </w:r>
      <w:r>
        <w:t>статистическими методами (И</w:t>
      </w:r>
      <w:r>
        <w:rPr>
          <w:vertAlign w:val="subscript"/>
        </w:rPr>
        <w:t>н</w:t>
      </w:r>
      <w:r>
        <w:t>) на федеральном уровне определяется по формуле:</w:t>
      </w:r>
    </w:p>
    <w:p w:rsidR="003D48A6" w:rsidRDefault="00061739">
      <w:pPr>
        <w:pStyle w:val="20"/>
        <w:shd w:val="clear" w:color="auto" w:fill="auto"/>
        <w:tabs>
          <w:tab w:val="left" w:pos="8629"/>
        </w:tabs>
        <w:spacing w:after="232"/>
        <w:ind w:left="2880" w:firstLine="0"/>
        <w:jc w:val="both"/>
      </w:pPr>
      <w:r>
        <w:t>И</w:t>
      </w:r>
      <w:r>
        <w:rPr>
          <w:vertAlign w:val="subscript"/>
        </w:rPr>
        <w:t>н</w:t>
      </w:r>
      <w:r>
        <w:t xml:space="preserve"> = И</w:t>
      </w:r>
      <w:r>
        <w:rPr>
          <w:vertAlign w:val="subscript"/>
        </w:rPr>
        <w:t>п</w:t>
      </w:r>
      <w:r>
        <w:t xml:space="preserve"> - И</w:t>
      </w:r>
      <w:r>
        <w:rPr>
          <w:vertAlign w:val="subscript"/>
        </w:rPr>
        <w:t>крс</w:t>
      </w:r>
      <w:r>
        <w:t>-Им -И</w:t>
      </w:r>
      <w:r>
        <w:rPr>
          <w:vertAlign w:val="subscript"/>
        </w:rPr>
        <w:t>л</w:t>
      </w:r>
      <w:r>
        <w:t>,</w:t>
      </w:r>
      <w:r>
        <w:tab/>
        <w:t>(13)</w:t>
      </w:r>
    </w:p>
    <w:p w:rsidR="003D48A6" w:rsidRDefault="00061739">
      <w:pPr>
        <w:pStyle w:val="20"/>
        <w:shd w:val="clear" w:color="auto" w:fill="auto"/>
        <w:spacing w:line="320" w:lineRule="exact"/>
        <w:ind w:left="780" w:hanging="78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353185" distL="63500" distR="292735" simplePos="0" relativeHeight="251662848" behindDoc="1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-50165</wp:posOffset>
                </wp:positionV>
                <wp:extent cx="311150" cy="196850"/>
                <wp:effectExtent l="0" t="0" r="0" b="0"/>
                <wp:wrapSquare wrapText="right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где: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6.55pt;margin-top:-3.95pt;width:24.5pt;height:15.5pt;z-index:-251653632;visibility:visible;mso-wrap-style:square;mso-width-percent:0;mso-height-percent:0;mso-wrap-distance-left:5pt;mso-wrap-distance-top:0;mso-wrap-distance-right:23.05pt;mso-wrap-distance-bottom:106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" filled="f" stroked="f">
                <v:textbox style="mso-fit-shape-to-text:t" inset="0,0,0,0">
                  <w:txbxContent>
                    <w:p w:rsidR="003D48A6" w:rsidRDefault="00061739">
                      <w:pPr>
                        <w:pStyle w:val="20"/>
                        <w:shd w:val="clear" w:color="auto" w:fill="auto"/>
                        <w:ind w:firstLine="0"/>
                      </w:pPr>
                      <w:r>
                        <w:rPr>
                          <w:rStyle w:val="2Exact"/>
                        </w:rPr>
                        <w:t>где: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И</w:t>
      </w:r>
      <w:r>
        <w:rPr>
          <w:vertAlign w:val="subscript"/>
        </w:rPr>
        <w:t>п</w:t>
      </w:r>
      <w:r>
        <w:t xml:space="preserve"> - общий объем инвестиций в основной капитал с учетом досчета на деятельность, не наблюдаемую прямыми статистическими методами</w:t>
      </w:r>
    </w:p>
    <w:p w:rsidR="003D48A6" w:rsidRDefault="00061739">
      <w:pPr>
        <w:pStyle w:val="20"/>
        <w:shd w:val="clear" w:color="auto" w:fill="auto"/>
        <w:spacing w:line="320" w:lineRule="exact"/>
        <w:ind w:left="780" w:hanging="780"/>
        <w:jc w:val="both"/>
      </w:pPr>
      <w:r>
        <w:t>И</w:t>
      </w:r>
      <w:r>
        <w:rPr>
          <w:vertAlign w:val="subscript"/>
        </w:rPr>
        <w:t>крс</w:t>
      </w:r>
      <w:r>
        <w:t xml:space="preserve"> ■ объем инвестиций в основной капитал по крупным и средним организациям</w:t>
      </w:r>
    </w:p>
    <w:p w:rsidR="003D48A6" w:rsidRDefault="00061739">
      <w:pPr>
        <w:pStyle w:val="20"/>
        <w:shd w:val="clear" w:color="auto" w:fill="auto"/>
        <w:spacing w:line="320" w:lineRule="exact"/>
        <w:ind w:left="780" w:hanging="780"/>
        <w:jc w:val="both"/>
      </w:pPr>
      <w:r>
        <w:t>И</w:t>
      </w:r>
      <w:r>
        <w:rPr>
          <w:vertAlign w:val="subscript"/>
        </w:rPr>
        <w:t>м</w:t>
      </w:r>
      <w:r>
        <w:t xml:space="preserve"> - объем инвестиций в основной капитал по субъектам малого предпринимательства</w:t>
      </w:r>
    </w:p>
    <w:p w:rsidR="003D48A6" w:rsidRDefault="00061739">
      <w:pPr>
        <w:pStyle w:val="20"/>
        <w:shd w:val="clear" w:color="auto" w:fill="auto"/>
        <w:spacing w:line="320" w:lineRule="exact"/>
        <w:ind w:left="780" w:hanging="780"/>
        <w:jc w:val="both"/>
      </w:pPr>
      <w:r>
        <w:t>И</w:t>
      </w:r>
      <w:r>
        <w:rPr>
          <w:vertAlign w:val="subscript"/>
        </w:rPr>
        <w:t>л</w:t>
      </w:r>
      <w:r>
        <w:t xml:space="preserve"> - финансовый лизинг - всего</w:t>
      </w:r>
      <w:r>
        <w:br w:type="page"/>
      </w:r>
    </w:p>
    <w:p w:rsidR="003D48A6" w:rsidRDefault="00061739">
      <w:pPr>
        <w:pStyle w:val="20"/>
        <w:shd w:val="clear" w:color="auto" w:fill="auto"/>
        <w:spacing w:line="320" w:lineRule="exact"/>
        <w:ind w:left="140" w:firstLine="700"/>
        <w:jc w:val="both"/>
      </w:pPr>
      <w:r>
        <w:lastRenderedPageBreak/>
        <w:t>Пример расчета объема инвестиций в основной капитал, не наблюдаемых пр</w:t>
      </w:r>
      <w:r>
        <w:t>ямыми статистическими методами представлен в Таблице 5.</w:t>
      </w:r>
    </w:p>
    <w:p w:rsidR="003D48A6" w:rsidRDefault="00061739">
      <w:pPr>
        <w:pStyle w:val="20"/>
        <w:shd w:val="clear" w:color="auto" w:fill="auto"/>
        <w:spacing w:line="320" w:lineRule="exact"/>
        <w:ind w:left="140" w:firstLine="0"/>
        <w:jc w:val="both"/>
      </w:pPr>
      <w:r>
        <w:t>Таблица 5 - Пример расчета объема инвестиций в основной капитал, не наблюдаемых прямыми статистическими методами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846"/>
        <w:gridCol w:w="3550"/>
        <w:gridCol w:w="2840"/>
        <w:gridCol w:w="1584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№</w:t>
            </w:r>
          </w:p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п/п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Показ</w:t>
            </w:r>
          </w:p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атель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Источники информации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pt"/>
              </w:rPr>
              <w:t>Оценка</w:t>
            </w:r>
          </w:p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7" w:lineRule="exact"/>
              <w:ind w:left="160" w:firstLine="0"/>
            </w:pPr>
            <w:r>
              <w:rPr>
                <w:rStyle w:val="211pt"/>
              </w:rPr>
              <w:t>показателя,</w:t>
            </w:r>
          </w:p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7" w:lineRule="exact"/>
              <w:ind w:left="160" w:firstLine="0"/>
            </w:pPr>
            <w:r>
              <w:rPr>
                <w:rStyle w:val="211pt"/>
              </w:rPr>
              <w:t>млрд.рублей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3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"/>
              </w:rPr>
              <w:t>И</w:t>
            </w:r>
            <w:r>
              <w:rPr>
                <w:rStyle w:val="211pt"/>
                <w:vertAlign w:val="subscript"/>
              </w:rPr>
              <w:t>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Общий объем инвестиций в основной капитал с учетом досчета на деятельность, не наблюдаемую прямыми статистическими методами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Расчет выполнен по формуле 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13991,9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"/>
              </w:rPr>
              <w:t>Икре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pt"/>
              </w:rPr>
              <w:t xml:space="preserve">Объем инвестиций в основной капитал по крупным и средним </w:t>
            </w:r>
            <w:r>
              <w:rPr>
                <w:rStyle w:val="211pt"/>
              </w:rPr>
              <w:t>организациям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60" w:firstLine="0"/>
            </w:pPr>
            <w:r>
              <w:rPr>
                <w:rStyle w:val="211pt"/>
              </w:rPr>
              <w:t>Форма № П-2 (инвест)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10379,7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40"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"/>
              </w:rPr>
              <w:t>Им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pt"/>
              </w:rPr>
              <w:t>Объем инвестиций в основной капитал по субъектам малого предпринимательства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1pt"/>
              </w:rPr>
              <w:t>Формы № ПМ, МЩмикро), досчеты по индивидуальным предпринимателям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1041,9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280" w:firstLine="0"/>
            </w:pPr>
            <w:r>
              <w:rPr>
                <w:rStyle w:val="211pt"/>
              </w:rPr>
              <w:t>Ил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Финансовый лизинг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Форма № ДАФЛ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1022,5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left="180" w:firstLine="0"/>
            </w:pPr>
            <w:r>
              <w:rPr>
                <w:rStyle w:val="211pt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332" w:lineRule="exact"/>
              <w:ind w:left="280" w:firstLine="0"/>
            </w:pPr>
            <w:r>
              <w:rPr>
                <w:rStyle w:val="215pt0"/>
              </w:rPr>
              <w:t>и„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 xml:space="preserve">Объем </w:t>
            </w:r>
            <w:r>
              <w:rPr>
                <w:rStyle w:val="211pt"/>
              </w:rPr>
              <w:t>инвестиций в основной капитал, не наблюдаемых прямыми статистическими методами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211pt"/>
              </w:rPr>
              <w:t>Расчет выполнен по формуле 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335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1547,8</w:t>
            </w:r>
          </w:p>
        </w:tc>
      </w:tr>
    </w:tbl>
    <w:p w:rsidR="003D48A6" w:rsidRDefault="003D48A6">
      <w:pPr>
        <w:framePr w:w="9335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p w:rsidR="003D48A6" w:rsidRDefault="00061739">
      <w:pPr>
        <w:pStyle w:val="20"/>
        <w:shd w:val="clear" w:color="auto" w:fill="auto"/>
        <w:spacing w:before="94" w:after="132"/>
        <w:ind w:left="3160" w:firstLine="0"/>
      </w:pPr>
      <w:r>
        <w:t>7.2. Комбинированный метод</w:t>
      </w:r>
    </w:p>
    <w:p w:rsidR="003D48A6" w:rsidRDefault="00061739">
      <w:pPr>
        <w:pStyle w:val="20"/>
        <w:shd w:val="clear" w:color="auto" w:fill="auto"/>
        <w:spacing w:after="140" w:line="320" w:lineRule="exact"/>
        <w:ind w:left="140" w:firstLine="700"/>
        <w:jc w:val="both"/>
      </w:pPr>
      <w:r>
        <w:t>Комбинированный метод оценки общего объема инвестиций в основной капитал с учетом деятельности, не наблюдаемой</w:t>
      </w:r>
      <w:r>
        <w:t xml:space="preserve"> прямыми статистическими методами, используется на территориальном уровне и включает в себя следующие этапы:</w:t>
      </w:r>
    </w:p>
    <w:p w:rsidR="003D48A6" w:rsidRDefault="00061739">
      <w:pPr>
        <w:pStyle w:val="20"/>
        <w:numPr>
          <w:ilvl w:val="0"/>
          <w:numId w:val="16"/>
        </w:numPr>
        <w:shd w:val="clear" w:color="auto" w:fill="auto"/>
        <w:tabs>
          <w:tab w:val="left" w:pos="489"/>
        </w:tabs>
        <w:spacing w:after="140" w:line="320" w:lineRule="exact"/>
        <w:ind w:left="500" w:hanging="360"/>
        <w:jc w:val="both"/>
      </w:pPr>
      <w:r>
        <w:t xml:space="preserve">определение объемов инвестиций в основной капитал по крупным и средним организациям, организациям с численностью работников до 15 человек, не </w:t>
      </w:r>
      <w:r>
        <w:t>являющимся субъектами малого предпринимательства, на основе данных форм федерального статистического наблюдения.</w:t>
      </w:r>
    </w:p>
    <w:p w:rsidR="003D48A6" w:rsidRDefault="00061739">
      <w:pPr>
        <w:pStyle w:val="20"/>
        <w:numPr>
          <w:ilvl w:val="0"/>
          <w:numId w:val="16"/>
        </w:numPr>
        <w:shd w:val="clear" w:color="auto" w:fill="auto"/>
        <w:tabs>
          <w:tab w:val="left" w:pos="489"/>
        </w:tabs>
        <w:spacing w:after="137" w:line="320" w:lineRule="exact"/>
        <w:ind w:left="500" w:hanging="360"/>
        <w:jc w:val="both"/>
      </w:pPr>
      <w:r>
        <w:t>определение затрат на приобретение лизингового имущества на основе данных, о распределении договоров финансового лизинга по местоположению лизи</w:t>
      </w:r>
      <w:r>
        <w:t>нгополучателей, представленных организациями, осуществляющими деятельность в сфере финансового лизинга</w:t>
      </w:r>
    </w:p>
    <w:p w:rsidR="003D48A6" w:rsidRDefault="00061739">
      <w:pPr>
        <w:pStyle w:val="20"/>
        <w:numPr>
          <w:ilvl w:val="0"/>
          <w:numId w:val="16"/>
        </w:numPr>
        <w:shd w:val="clear" w:color="auto" w:fill="auto"/>
        <w:tabs>
          <w:tab w:val="left" w:pos="489"/>
        </w:tabs>
        <w:spacing w:after="123" w:line="324" w:lineRule="exact"/>
        <w:ind w:left="500" w:hanging="360"/>
        <w:jc w:val="both"/>
      </w:pPr>
      <w:r>
        <w:t>определение объемов инвестиций в основной капитал по малым предприятиям, микропредприятиям и индивидуальным предпринимателям на основе данных сплошного о</w:t>
      </w:r>
      <w:r>
        <w:t>бследования и модельных расчетов;</w:t>
      </w:r>
    </w:p>
    <w:p w:rsidR="003D48A6" w:rsidRDefault="00061739">
      <w:pPr>
        <w:pStyle w:val="20"/>
        <w:numPr>
          <w:ilvl w:val="0"/>
          <w:numId w:val="16"/>
        </w:numPr>
        <w:shd w:val="clear" w:color="auto" w:fill="auto"/>
        <w:tabs>
          <w:tab w:val="left" w:pos="355"/>
        </w:tabs>
        <w:spacing w:after="114" w:line="320" w:lineRule="exact"/>
        <w:ind w:left="460" w:hanging="460"/>
        <w:jc w:val="both"/>
      </w:pPr>
      <w:r>
        <w:t xml:space="preserve">определение затрат на индивидуальное жилищное строительство, строительство дачных домиков и других надворных построек на дачных и садовых участках, гаражей и других объектов физическими лицами на </w:t>
      </w:r>
      <w:r>
        <w:lastRenderedPageBreak/>
        <w:t xml:space="preserve">основе данных выборочного </w:t>
      </w:r>
      <w:r>
        <w:t>обследования бюджетов домашних хозяйств и экономических расчетов;</w:t>
      </w:r>
    </w:p>
    <w:p w:rsidR="003D48A6" w:rsidRDefault="00061739">
      <w:pPr>
        <w:pStyle w:val="20"/>
        <w:numPr>
          <w:ilvl w:val="0"/>
          <w:numId w:val="16"/>
        </w:numPr>
        <w:shd w:val="clear" w:color="auto" w:fill="auto"/>
        <w:tabs>
          <w:tab w:val="left" w:pos="355"/>
        </w:tabs>
        <w:spacing w:after="123" w:line="328" w:lineRule="exact"/>
        <w:ind w:left="460" w:hanging="460"/>
        <w:jc w:val="both"/>
      </w:pPr>
      <w:r>
        <w:t>определение прироста инвестиций в основной капитал по проданным вновь построенным жилым домам и нежилым зданиям.</w:t>
      </w:r>
    </w:p>
    <w:p w:rsidR="003D48A6" w:rsidRDefault="00061739">
      <w:pPr>
        <w:pStyle w:val="20"/>
        <w:shd w:val="clear" w:color="auto" w:fill="auto"/>
        <w:spacing w:after="123" w:line="324" w:lineRule="exact"/>
        <w:ind w:firstLine="820"/>
        <w:jc w:val="both"/>
      </w:pPr>
      <w:r>
        <w:t>Комбинированный метод оценки общего объема инвестиций в основной капитал с уч</w:t>
      </w:r>
      <w:r>
        <w:t>етом деятельности, не наблюдаемой прямыми статистическими методами, изложен в «Официальной статистической методологии определения инвестиций в основной капитал на региональном уровне», утвержденной приказом Росстата от 18.09.2014 № 569.</w:t>
      </w:r>
    </w:p>
    <w:p w:rsidR="003D48A6" w:rsidRDefault="00061739">
      <w:pPr>
        <w:pStyle w:val="20"/>
        <w:shd w:val="clear" w:color="auto" w:fill="auto"/>
        <w:spacing w:line="320" w:lineRule="exact"/>
        <w:ind w:firstLine="820"/>
        <w:jc w:val="both"/>
      </w:pPr>
      <w:r>
        <w:t xml:space="preserve">Пример оценки </w:t>
      </w:r>
      <w:r>
        <w:t>общего объема инвестиций в основной капитал комбинированным методом на данных 2014 года представлен в Таблице 6.</w:t>
      </w:r>
    </w:p>
    <w:p w:rsidR="003D48A6" w:rsidRDefault="00061739">
      <w:pPr>
        <w:pStyle w:val="a9"/>
        <w:framePr w:w="9238" w:wrap="notBeside" w:vAnchor="text" w:hAnchor="text" w:xAlign="center" w:y="1"/>
        <w:shd w:val="clear" w:color="auto" w:fill="auto"/>
        <w:spacing w:line="346" w:lineRule="exact"/>
        <w:jc w:val="both"/>
      </w:pPr>
      <w:r>
        <w:t>Таблица 6 - Пример расчета параметров неформальной (скрытой) деятельности по инвестициям в основной капитал на основе комбинированного метода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793"/>
        <w:gridCol w:w="1868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№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3D48A6">
            <w:pPr>
              <w:framePr w:w="9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211pt"/>
              </w:rPr>
              <w:t>2014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Крупные и средние предприятия, млрд. руб.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right="440" w:firstLine="0"/>
              <w:jc w:val="right"/>
            </w:pPr>
            <w:r>
              <w:rPr>
                <w:rStyle w:val="211pt"/>
              </w:rPr>
              <w:t>10379,7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"/>
              </w:rPr>
              <w:t>Субъекты малого предпринимательства, включая индивидуальных предпринимателей, млрд. руб.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right="440" w:firstLine="0"/>
              <w:jc w:val="right"/>
            </w:pPr>
            <w:r>
              <w:rPr>
                <w:rStyle w:val="211pt"/>
              </w:rPr>
              <w:t>1041,9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Финансовый лизинг, млрд. руб.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right="440" w:firstLine="0"/>
              <w:jc w:val="right"/>
            </w:pPr>
            <w:r>
              <w:rPr>
                <w:rStyle w:val="211pt"/>
              </w:rPr>
              <w:t>1022,5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 xml:space="preserve">Учтенный круг предприятий, млрд. руб. (3) = </w:t>
            </w:r>
            <w:r>
              <w:rPr>
                <w:rStyle w:val="211pt"/>
              </w:rPr>
              <w:t>(1)+(2)+(3)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right="440" w:firstLine="0"/>
              <w:jc w:val="right"/>
            </w:pPr>
            <w:r>
              <w:rPr>
                <w:rStyle w:val="211pt"/>
              </w:rPr>
              <w:t>12444,1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211pt"/>
              </w:rPr>
              <w:t xml:space="preserve">Объем инвестиций в основной капитал по неформальному сектору (затраты населения на строительство жилых домов, дачных домиков и других построек на дачных и садовых участках, прирост инвестиций в основной капитал по проданным вновь </w:t>
            </w:r>
            <w:r>
              <w:rPr>
                <w:rStyle w:val="211pt"/>
              </w:rPr>
              <w:t>построенным жилым домам и нежилым зданиям), млрд. руб.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right="440" w:firstLine="0"/>
              <w:jc w:val="right"/>
            </w:pPr>
            <w:r>
              <w:rPr>
                <w:rStyle w:val="211pt"/>
              </w:rPr>
              <w:t>1333,3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95" w:lineRule="exact"/>
              <w:ind w:firstLine="0"/>
            </w:pPr>
            <w:r>
              <w:rPr>
                <w:rStyle w:val="211pt"/>
              </w:rPr>
              <w:t>Полный круг хозяйствующих субъектов, включая не наблюдаемые прямыми статистическими методами (неформальный сектор), млрд. руб. (6) = (4)+(5)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right="440" w:firstLine="0"/>
              <w:jc w:val="right"/>
            </w:pPr>
            <w:r>
              <w:rPr>
                <w:rStyle w:val="211pt"/>
              </w:rPr>
              <w:t>13777,4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left="140" w:firstLine="0"/>
            </w:pPr>
            <w:r>
              <w:rPr>
                <w:rStyle w:val="211pt"/>
              </w:rPr>
              <w:t>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firstLine="0"/>
            </w:pPr>
            <w:r>
              <w:rPr>
                <w:rStyle w:val="211pt"/>
              </w:rPr>
              <w:t>Доля неформального сектора, % (7) = (5)</w:t>
            </w:r>
            <w:r>
              <w:rPr>
                <w:rStyle w:val="211pt"/>
              </w:rPr>
              <w:t xml:space="preserve"> : (6)* 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38" w:wrap="notBeside" w:vAnchor="text" w:hAnchor="text" w:xAlign="center" w:y="1"/>
              <w:shd w:val="clear" w:color="auto" w:fill="auto"/>
              <w:spacing w:line="244" w:lineRule="exact"/>
              <w:ind w:right="440" w:firstLine="0"/>
              <w:jc w:val="right"/>
            </w:pPr>
            <w:r>
              <w:rPr>
                <w:rStyle w:val="211pt"/>
              </w:rPr>
              <w:t>9,7</w:t>
            </w:r>
          </w:p>
        </w:tc>
      </w:tr>
    </w:tbl>
    <w:p w:rsidR="003D48A6" w:rsidRDefault="003D48A6">
      <w:pPr>
        <w:framePr w:w="9238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p w:rsidR="003D48A6" w:rsidRDefault="00061739">
      <w:pPr>
        <w:pStyle w:val="42"/>
        <w:numPr>
          <w:ilvl w:val="0"/>
          <w:numId w:val="17"/>
        </w:numPr>
        <w:shd w:val="clear" w:color="auto" w:fill="auto"/>
        <w:tabs>
          <w:tab w:val="left" w:pos="899"/>
        </w:tabs>
        <w:spacing w:after="0"/>
        <w:ind w:left="320" w:firstLine="0"/>
        <w:jc w:val="left"/>
      </w:pPr>
      <w:r>
        <w:t>Сопряжение двух методов определения инвестиций в основной капитал с учетом оценки деятельности, не наблюдаемой прямыми</w:t>
      </w:r>
    </w:p>
    <w:p w:rsidR="003D48A6" w:rsidRDefault="00061739">
      <w:pPr>
        <w:pStyle w:val="42"/>
        <w:shd w:val="clear" w:color="auto" w:fill="auto"/>
        <w:spacing w:after="120"/>
        <w:ind w:firstLine="0"/>
      </w:pPr>
      <w:r>
        <w:t>статистическими методами.</w:t>
      </w:r>
    </w:p>
    <w:p w:rsidR="003D48A6" w:rsidRDefault="00061739">
      <w:pPr>
        <w:pStyle w:val="20"/>
        <w:shd w:val="clear" w:color="auto" w:fill="auto"/>
        <w:spacing w:after="22" w:line="320" w:lineRule="exact"/>
        <w:ind w:firstLine="760"/>
        <w:jc w:val="both"/>
      </w:pPr>
      <w:r>
        <w:t xml:space="preserve">Определение общего объема инвестиций в основной капитал «комбинированным» методом </w:t>
      </w:r>
      <w:r>
        <w:t>осуществляется на региональном уровне, а данные в целом по России агрегируются на федеральном уровне. Эти данные сопоставляются с итогами, полученными «балансовым» методом на федеральном уровне. Разница между объемами инвестиций в основной капитал, получен</w:t>
      </w:r>
      <w:r>
        <w:t xml:space="preserve">ными двумя методами, характеризует объемы скрытого производства, т.е. искажения фактических размеров инвестиций в основной капитал, допущенные организациями - юридическими лицами. Распределение выявленного скрытого объема по субъектам Российской Федерации </w:t>
      </w:r>
      <w:r>
        <w:t xml:space="preserve">осуществляется пропорционально вкладу организаций, не относящихся к субъектам малого предпринимательства, осуществляющих </w:t>
      </w:r>
      <w:r>
        <w:lastRenderedPageBreak/>
        <w:t>деятельность на территории конкретного субъекта Российской Федерации в общероссийский объем инвестиций в основной капитал.</w:t>
      </w:r>
    </w:p>
    <w:p w:rsidR="003D48A6" w:rsidRDefault="00061739">
      <w:pPr>
        <w:pStyle w:val="20"/>
        <w:shd w:val="clear" w:color="auto" w:fill="auto"/>
        <w:spacing w:line="443" w:lineRule="exact"/>
        <w:ind w:firstLine="760"/>
        <w:jc w:val="both"/>
      </w:pPr>
      <w:r>
        <w:t xml:space="preserve">Общий объем </w:t>
      </w:r>
      <w:r>
        <w:t>инвестиций рассчитанный:</w:t>
      </w:r>
    </w:p>
    <w:p w:rsidR="003D48A6" w:rsidRDefault="00061739">
      <w:pPr>
        <w:pStyle w:val="20"/>
        <w:shd w:val="clear" w:color="auto" w:fill="auto"/>
        <w:spacing w:line="443" w:lineRule="exact"/>
        <w:ind w:left="880" w:right="2100" w:hanging="120"/>
      </w:pPr>
      <w:r>
        <w:t>балансовым методом = 13991,9 млрд.рублей комбинированным методом = 13777,4, млрд.рублей</w:t>
      </w:r>
    </w:p>
    <w:p w:rsidR="003D48A6" w:rsidRDefault="00061739">
      <w:pPr>
        <w:pStyle w:val="20"/>
        <w:shd w:val="clear" w:color="auto" w:fill="auto"/>
        <w:spacing w:line="443" w:lineRule="exact"/>
        <w:ind w:firstLine="760"/>
        <w:jc w:val="both"/>
      </w:pPr>
      <w:r>
        <w:t>Объем скрытого производства составил:</w:t>
      </w:r>
    </w:p>
    <w:p w:rsidR="003D48A6" w:rsidRDefault="00061739">
      <w:pPr>
        <w:pStyle w:val="20"/>
        <w:shd w:val="clear" w:color="auto" w:fill="auto"/>
        <w:spacing w:line="443" w:lineRule="exact"/>
        <w:ind w:firstLine="760"/>
        <w:jc w:val="both"/>
      </w:pPr>
      <w:r>
        <w:t>13991,9-13777,4= 214,5 млрд.рублей.</w:t>
      </w:r>
    </w:p>
    <w:p w:rsidR="003D48A6" w:rsidRDefault="00061739">
      <w:pPr>
        <w:pStyle w:val="20"/>
        <w:shd w:val="clear" w:color="auto" w:fill="auto"/>
        <w:spacing w:after="126" w:line="317" w:lineRule="exact"/>
        <w:ind w:firstLine="760"/>
        <w:jc w:val="both"/>
      </w:pPr>
      <w:r>
        <w:t>Соотношение объемов инвестиций в основной капитал, рассчитанных балан</w:t>
      </w:r>
      <w:r>
        <w:t>совым и комбинированным методами, составило:</w:t>
      </w:r>
    </w:p>
    <w:p w:rsidR="003D48A6" w:rsidRDefault="00061739">
      <w:pPr>
        <w:pStyle w:val="20"/>
        <w:shd w:val="clear" w:color="auto" w:fill="auto"/>
        <w:spacing w:after="115"/>
        <w:ind w:firstLine="760"/>
        <w:jc w:val="both"/>
      </w:pPr>
      <w:r>
        <w:t>13991,9: 13777,4=1,02.</w:t>
      </w:r>
    </w:p>
    <w:p w:rsidR="003D48A6" w:rsidRDefault="00061739">
      <w:pPr>
        <w:pStyle w:val="20"/>
        <w:shd w:val="clear" w:color="auto" w:fill="auto"/>
        <w:spacing w:after="123" w:line="317" w:lineRule="exact"/>
        <w:ind w:firstLine="760"/>
        <w:jc w:val="both"/>
      </w:pPr>
      <w:r>
        <w:t>Объем инвестиций в основной капитал, полученный на основе балансового метода, используется для расчета коэффициента досчета до полного круга хозяйствующих субъектов при осуществлении внутр</w:t>
      </w:r>
      <w:r>
        <w:t>игодовых оценок в последующие периоды.</w:t>
      </w:r>
    </w:p>
    <w:p w:rsidR="003D48A6" w:rsidRDefault="00061739">
      <w:pPr>
        <w:pStyle w:val="20"/>
        <w:shd w:val="clear" w:color="auto" w:fill="auto"/>
        <w:spacing w:after="123" w:line="313" w:lineRule="exact"/>
        <w:ind w:firstLine="760"/>
        <w:jc w:val="both"/>
      </w:pPr>
      <w:r>
        <w:t>Коэффициент досчета (Кд) рассчитывается как отношение общего объема инвестиций в основной капитал к данным по крупным и средним организациям:</w:t>
      </w:r>
    </w:p>
    <w:p w:rsidR="003D48A6" w:rsidRDefault="00061739">
      <w:pPr>
        <w:pStyle w:val="42"/>
        <w:shd w:val="clear" w:color="auto" w:fill="auto"/>
        <w:tabs>
          <w:tab w:val="left" w:pos="8598"/>
        </w:tabs>
        <w:spacing w:after="360" w:line="310" w:lineRule="exact"/>
        <w:ind w:left="3360" w:firstLine="0"/>
        <w:jc w:val="both"/>
      </w:pPr>
      <w:r>
        <w:t>К</w:t>
      </w:r>
      <w:r>
        <w:rPr>
          <w:vertAlign w:val="subscript"/>
        </w:rPr>
        <w:t>д</w:t>
      </w:r>
      <w:r>
        <w:t xml:space="preserve"> = И</w:t>
      </w:r>
      <w:r>
        <w:rPr>
          <w:vertAlign w:val="subscript"/>
        </w:rPr>
        <w:t>п</w:t>
      </w:r>
      <w:r>
        <w:t>: И</w:t>
      </w:r>
      <w:r>
        <w:rPr>
          <w:vertAlign w:val="subscript"/>
        </w:rPr>
        <w:t>крс</w:t>
      </w:r>
      <w:r>
        <w:tab/>
        <w:t>(14)</w:t>
      </w:r>
    </w:p>
    <w:p w:rsidR="003D48A6" w:rsidRDefault="00061739">
      <w:pPr>
        <w:pStyle w:val="20"/>
        <w:shd w:val="clear" w:color="auto" w:fill="auto"/>
        <w:spacing w:after="120"/>
        <w:ind w:firstLine="760"/>
        <w:jc w:val="both"/>
      </w:pPr>
      <w:r>
        <w:t>Коэффициент досчета на федеральном уровне составил:</w:t>
      </w:r>
    </w:p>
    <w:p w:rsidR="003D48A6" w:rsidRDefault="00061739">
      <w:pPr>
        <w:pStyle w:val="20"/>
        <w:shd w:val="clear" w:color="auto" w:fill="auto"/>
        <w:ind w:firstLine="760"/>
        <w:jc w:val="both"/>
      </w:pPr>
      <w:r>
        <w:t>13991,9: 10379,7= 1,348</w:t>
      </w:r>
    </w:p>
    <w:p w:rsidR="003D48A6" w:rsidRDefault="00061739">
      <w:pPr>
        <w:pStyle w:val="31"/>
        <w:keepNext/>
        <w:keepLines/>
        <w:shd w:val="clear" w:color="auto" w:fill="auto"/>
        <w:ind w:right="300"/>
      </w:pPr>
      <w:bookmarkStart w:id="10" w:name="bookmark7"/>
      <w:r>
        <w:t>Приложение 1</w:t>
      </w:r>
      <w:bookmarkEnd w:id="10"/>
    </w:p>
    <w:p w:rsidR="003D48A6" w:rsidRDefault="00061739">
      <w:pPr>
        <w:pStyle w:val="42"/>
        <w:shd w:val="clear" w:color="auto" w:fill="auto"/>
        <w:spacing w:after="151" w:line="328" w:lineRule="exact"/>
        <w:ind w:left="7060" w:firstLine="0"/>
        <w:jc w:val="left"/>
      </w:pPr>
      <w:r>
        <w:t>(справочно)</w:t>
      </w:r>
    </w:p>
    <w:p w:rsidR="003D48A6" w:rsidRDefault="00061739">
      <w:pPr>
        <w:pStyle w:val="31"/>
        <w:keepNext/>
        <w:keepLines/>
        <w:shd w:val="clear" w:color="auto" w:fill="auto"/>
        <w:spacing w:line="364" w:lineRule="exact"/>
        <w:ind w:left="20"/>
        <w:jc w:val="center"/>
      </w:pPr>
      <w:bookmarkStart w:id="11" w:name="bookmark8"/>
      <w:r>
        <w:lastRenderedPageBreak/>
        <w:t>Перечень видов экономической деятельности для расчета</w:t>
      </w:r>
      <w:r>
        <w:br/>
        <w:t>инвестиционных ресурсов, необходимых для выполнения</w:t>
      </w:r>
      <w:r>
        <w:br/>
        <w:t>строительных и монтажных работ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7"/>
        <w:gridCol w:w="1656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Код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420" w:lineRule="exact"/>
              <w:ind w:left="580" w:hanging="160"/>
            </w:pPr>
            <w:r>
              <w:rPr>
                <w:rStyle w:val="219pt"/>
              </w:rPr>
              <w:t>оквэд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7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420" w:lineRule="exact"/>
              <w:ind w:firstLine="0"/>
              <w:jc w:val="center"/>
            </w:pPr>
            <w:r>
              <w:rPr>
                <w:rStyle w:val="219pt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420" w:lineRule="exact"/>
              <w:ind w:firstLine="0"/>
              <w:jc w:val="center"/>
            </w:pPr>
            <w:r>
              <w:rPr>
                <w:rStyle w:val="219pt"/>
              </w:rPr>
              <w:t>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76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Лесозаготовки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02.01.1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607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 xml:space="preserve">Разработка </w:t>
            </w:r>
            <w:r>
              <w:t>каменных карьеров и добыча гравия, песка и глины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left="220" w:firstLine="0"/>
            </w:pPr>
            <w:r>
              <w:t>14.1 +14.2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7607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Добыча природного асфальтита и природного битума</w:t>
            </w:r>
          </w:p>
        </w:tc>
        <w:tc>
          <w:tcPr>
            <w:tcW w:w="1656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14.50.1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07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Распиловка и строгание древесины, пропитка древесины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20.1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07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шпона, фанеры, плит, панелей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20.2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7607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4" w:lineRule="exact"/>
              <w:ind w:firstLine="0"/>
            </w:pPr>
            <w:r>
              <w:t xml:space="preserve">Производство деревянных </w:t>
            </w:r>
            <w:r>
              <w:t>строительных конструкций, включая сборные деревянные строения, и столярных изделий</w:t>
            </w:r>
          </w:p>
        </w:tc>
        <w:tc>
          <w:tcPr>
            <w:tcW w:w="1656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20.3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7607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обоев</w:t>
            </w:r>
          </w:p>
        </w:tc>
        <w:tc>
          <w:tcPr>
            <w:tcW w:w="1656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21.24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07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красок и лаков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24.3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7607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after="440" w:line="320" w:lineRule="exact"/>
              <w:ind w:firstLine="0"/>
            </w:pPr>
            <w:r>
              <w:t>Производство клеев и желатина; производство эфирных масел; производство прочих химических продуктов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before="440"/>
              <w:ind w:firstLine="0"/>
            </w:pPr>
            <w:r>
              <w:t>Производство пластмассовых плит, полос ,труб и профилей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11"/>
              </w:tabs>
              <w:spacing w:line="320" w:lineRule="exact"/>
              <w:ind w:left="580" w:hanging="160"/>
            </w:pPr>
            <w:r>
              <w:t>+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111"/>
              </w:tabs>
              <w:spacing w:after="120" w:line="320" w:lineRule="exact"/>
              <w:ind w:left="580" w:hanging="160"/>
            </w:pPr>
            <w:r>
              <w:t>+ 24.66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before="120"/>
              <w:ind w:firstLine="0"/>
              <w:jc w:val="center"/>
            </w:pPr>
            <w:r>
              <w:t>25.21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7607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25.23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7607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Производство прочих изделий из пластмасс, не включенных в другие группировки</w:t>
            </w:r>
          </w:p>
        </w:tc>
        <w:tc>
          <w:tcPr>
            <w:tcW w:w="1656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25.24.2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7607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8" w:lineRule="exact"/>
              <w:ind w:firstLine="0"/>
            </w:pPr>
            <w:r>
              <w:t xml:space="preserve">Производство листового </w:t>
            </w:r>
            <w:r>
              <w:t>стекла; формование и обработка листового стекла; производство стекловолокна</w:t>
            </w:r>
          </w:p>
        </w:tc>
        <w:tc>
          <w:tcPr>
            <w:tcW w:w="1656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4" w:lineRule="exact"/>
              <w:ind w:firstLine="0"/>
              <w:jc w:val="center"/>
            </w:pPr>
            <w:r>
              <w:t>26.11 + 26.12 + 26.14</w:t>
            </w:r>
          </w:p>
        </w:tc>
      </w:tr>
    </w:tbl>
    <w:p w:rsidR="003D48A6" w:rsidRDefault="003D48A6">
      <w:pPr>
        <w:framePr w:w="9263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3"/>
        <w:gridCol w:w="1660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Код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420" w:lineRule="exact"/>
              <w:ind w:left="480" w:hanging="160"/>
            </w:pPr>
            <w:r>
              <w:rPr>
                <w:rStyle w:val="219pt"/>
              </w:rPr>
              <w:t>оквэд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7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4414"/>
          <w:jc w:val="center"/>
        </w:trPr>
        <w:tc>
          <w:tcPr>
            <w:tcW w:w="76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t xml:space="preserve">Производство необработанного стекла в блоках, в виде шаров, стержней, труб или трубок; блоков для мощения, стеклоблоков, плит </w:t>
            </w:r>
            <w:r>
              <w:t>и прочих изделий из прессованного или отформованного стекла, используемых в строительстве; стекла для витражей; многоячеистого стекла или пеностекла в блоках, плитах и аналогичных формах; открытых стеклянных колб: колб для электрических ламп, электронно</w:t>
            </w:r>
            <w:r>
              <w:softHyphen/>
              <w:t>лу</w:t>
            </w:r>
            <w:r>
              <w:t xml:space="preserve">чевых приборов или аналогичных изделий, стекол для часов или очков, не подвергнутых оптической обработке; стеклянных деталей электрических ламп и осветительной арматуры, световых указателей, световых табло и др.; электрических изоляторов из стекла; прочих </w:t>
            </w:r>
            <w:r>
              <w:t>изделий из стекла, не включенных в другие группировки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27"/>
              </w:tabs>
              <w:spacing w:line="320" w:lineRule="exact"/>
              <w:ind w:left="480" w:hanging="160"/>
            </w:pPr>
            <w:r>
              <w:t>+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27"/>
              </w:tabs>
              <w:spacing w:line="320" w:lineRule="exact"/>
              <w:ind w:left="480" w:hanging="160"/>
            </w:pPr>
            <w:r>
              <w:t>+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27"/>
              </w:tabs>
              <w:spacing w:line="320" w:lineRule="exact"/>
              <w:ind w:left="480" w:hanging="160"/>
            </w:pPr>
            <w:r>
              <w:t>+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27"/>
              </w:tabs>
              <w:spacing w:line="320" w:lineRule="exact"/>
              <w:ind w:left="480" w:hanging="160"/>
            </w:pPr>
            <w:r>
              <w:t>+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227"/>
              </w:tabs>
              <w:spacing w:line="320" w:lineRule="exact"/>
              <w:ind w:left="480" w:hanging="160"/>
            </w:pPr>
            <w:r>
              <w:t>+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220"/>
              </w:tabs>
              <w:spacing w:line="320" w:lineRule="exact"/>
              <w:ind w:left="480" w:hanging="160"/>
            </w:pPr>
            <w:r>
              <w:t>+ 26.15.8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7603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4" w:lineRule="exact"/>
              <w:ind w:firstLine="0"/>
            </w:pPr>
            <w:r>
              <w:t>Производство керамических санитарно-гигиенических изделий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left="480" w:firstLine="0"/>
            </w:pPr>
            <w:r>
              <w:t>26.22.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t xml:space="preserve">Производство керамических электроизоляторов и изолирующей арматуры; производство прочих технических керамических </w:t>
            </w:r>
            <w:r>
              <w:t>изделий; производство прочих керамических изделий</w:t>
            </w:r>
          </w:p>
        </w:tc>
        <w:tc>
          <w:tcPr>
            <w:tcW w:w="1660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71"/>
              </w:tabs>
              <w:spacing w:line="324" w:lineRule="exact"/>
              <w:ind w:left="480" w:firstLine="0"/>
            </w:pPr>
            <w:r>
              <w:t>+</w:t>
            </w:r>
          </w:p>
          <w:p w:rsidR="003D48A6" w:rsidRDefault="00061739">
            <w:pPr>
              <w:pStyle w:val="20"/>
              <w:framePr w:w="92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171"/>
              </w:tabs>
              <w:spacing w:line="324" w:lineRule="exact"/>
              <w:ind w:left="480" w:firstLine="0"/>
            </w:pPr>
            <w:r>
              <w:t>+ 26.25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760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огнеупоров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26.26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760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керамических плиток и плит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26.3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26.4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7603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цемента, извести и</w:t>
            </w:r>
            <w:r>
              <w:t xml:space="preserve"> гипса</w:t>
            </w:r>
          </w:p>
        </w:tc>
        <w:tc>
          <w:tcPr>
            <w:tcW w:w="1660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26.5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60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изделий из бетона, гипса и цемента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26.6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0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Резка, обработка и отделка камня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26.7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0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</w:pPr>
            <w:r>
              <w:t>Производство абразивных изделий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26.81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60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4" w:lineRule="exact"/>
              <w:ind w:firstLine="0"/>
            </w:pPr>
            <w:r>
              <w:t>Производство обработанных асбестовых волокон, смесей на основе асбеста и изделий из них</w:t>
            </w:r>
          </w:p>
        </w:tc>
        <w:tc>
          <w:tcPr>
            <w:tcW w:w="166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ind w:left="480" w:firstLine="0"/>
            </w:pPr>
            <w:r>
              <w:t>26.82.1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7603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t xml:space="preserve">Производство </w:t>
            </w:r>
            <w:r>
              <w:t>изделий из асфальта или аналогичных материалов; производство битуминозных смесей на основе природного асфальта или битума, нефтяного битума, минеральных смол или их пеков</w:t>
            </w:r>
          </w:p>
        </w:tc>
        <w:tc>
          <w:tcPr>
            <w:tcW w:w="1660" w:type="dxa"/>
            <w:shd w:val="clear" w:color="auto" w:fill="FFFFFF"/>
          </w:tcPr>
          <w:p w:rsidR="003D48A6" w:rsidRDefault="00061739">
            <w:pPr>
              <w:pStyle w:val="20"/>
              <w:framePr w:w="9263" w:wrap="notBeside" w:vAnchor="text" w:hAnchor="text" w:xAlign="center" w:y="1"/>
              <w:shd w:val="clear" w:color="auto" w:fill="auto"/>
              <w:spacing w:line="320" w:lineRule="exact"/>
              <w:ind w:left="480" w:hanging="160"/>
            </w:pPr>
            <w:r>
              <w:t>26.82.2 + 26.82.3</w:t>
            </w:r>
          </w:p>
        </w:tc>
      </w:tr>
    </w:tbl>
    <w:p w:rsidR="003D48A6" w:rsidRDefault="003D48A6">
      <w:pPr>
        <w:framePr w:w="9263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4"/>
        <w:gridCol w:w="1678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9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9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Код</w:t>
            </w:r>
          </w:p>
          <w:p w:rsidR="003D48A6" w:rsidRDefault="00061739">
            <w:pPr>
              <w:pStyle w:val="20"/>
              <w:framePr w:w="9292" w:wrap="notBeside" w:vAnchor="text" w:hAnchor="text" w:xAlign="center" w:y="1"/>
              <w:shd w:val="clear" w:color="auto" w:fill="auto"/>
              <w:spacing w:line="420" w:lineRule="exact"/>
              <w:ind w:left="360" w:firstLine="0"/>
            </w:pPr>
            <w:r>
              <w:rPr>
                <w:rStyle w:val="219pt"/>
              </w:rPr>
              <w:t>оквэд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9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9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</w:tbl>
    <w:p w:rsidR="003D48A6" w:rsidRDefault="003D48A6">
      <w:pPr>
        <w:framePr w:w="9292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p w:rsidR="003D48A6" w:rsidRDefault="00061739">
      <w:pPr>
        <w:pStyle w:val="20"/>
        <w:shd w:val="clear" w:color="auto" w:fill="auto"/>
        <w:tabs>
          <w:tab w:val="left" w:pos="7801"/>
        </w:tabs>
        <w:spacing w:before="93" w:line="320" w:lineRule="exact"/>
        <w:ind w:firstLine="0"/>
        <w:jc w:val="both"/>
      </w:pPr>
      <w:r>
        <w:t xml:space="preserve">Производство искусственного </w:t>
      </w:r>
      <w:r>
        <w:t>графита, коллоидного или</w:t>
      </w:r>
      <w:r>
        <w:tab/>
        <w:t>26.82.4 +</w:t>
      </w:r>
    </w:p>
    <w:p w:rsidR="003D48A6" w:rsidRDefault="00061739">
      <w:pPr>
        <w:pStyle w:val="20"/>
        <w:shd w:val="clear" w:color="auto" w:fill="auto"/>
        <w:spacing w:line="320" w:lineRule="exact"/>
        <w:ind w:firstLine="0"/>
      </w:pPr>
      <w:r>
        <w:t>полуколлоидного графита, продуктов на основе графита или 26.82.5 + прочих форм углерода в виде полуфабрикатов; производство 26.82.6 искусственного корунда; минеральных тепло- и звукоизоляционных материалов и изделий</w:t>
      </w:r>
    </w:p>
    <w:p w:rsidR="003D48A6" w:rsidRDefault="00061739">
      <w:pPr>
        <w:pStyle w:val="ab"/>
        <w:shd w:val="clear" w:color="auto" w:fill="auto"/>
        <w:tabs>
          <w:tab w:val="left" w:pos="8089"/>
        </w:tabs>
        <w:spacing w:before="0"/>
        <w:ind w:firstLine="0"/>
      </w:pPr>
      <w:r>
        <w:fldChar w:fldCharType="begin"/>
      </w:r>
      <w:r>
        <w:instrText xml:space="preserve"> TOC </w:instrText>
      </w:r>
      <w:r>
        <w:instrText xml:space="preserve">\o "1-5" \h \z </w:instrText>
      </w:r>
      <w:r>
        <w:fldChar w:fldCharType="separate"/>
      </w:r>
      <w:r>
        <w:t>Производство чугуна, стали и ферросплавов</w:t>
      </w:r>
      <w:r>
        <w:tab/>
        <w:t>27.1</w:t>
      </w:r>
    </w:p>
    <w:p w:rsidR="003D48A6" w:rsidRDefault="00061739">
      <w:pPr>
        <w:pStyle w:val="ab"/>
        <w:shd w:val="clear" w:color="auto" w:fill="auto"/>
        <w:tabs>
          <w:tab w:val="left" w:pos="8089"/>
        </w:tabs>
        <w:spacing w:before="0"/>
        <w:ind w:firstLine="0"/>
      </w:pPr>
      <w:r>
        <w:t>Производство чугунных и стальных труб</w:t>
      </w:r>
      <w:r>
        <w:tab/>
        <w:t>27.2</w:t>
      </w:r>
    </w:p>
    <w:p w:rsidR="003D48A6" w:rsidRDefault="00061739">
      <w:pPr>
        <w:pStyle w:val="ab"/>
        <w:shd w:val="clear" w:color="auto" w:fill="auto"/>
        <w:tabs>
          <w:tab w:val="left" w:pos="8089"/>
        </w:tabs>
        <w:spacing w:before="0"/>
        <w:ind w:firstLine="0"/>
      </w:pPr>
      <w:r>
        <w:t>Прочая первичная обработка чугуна и стали</w:t>
      </w:r>
      <w:r>
        <w:tab/>
        <w:t>27.3</w:t>
      </w:r>
    </w:p>
    <w:p w:rsidR="003D48A6" w:rsidRDefault="00061739">
      <w:pPr>
        <w:pStyle w:val="ab"/>
        <w:shd w:val="clear" w:color="auto" w:fill="auto"/>
        <w:tabs>
          <w:tab w:val="right" w:pos="8599"/>
        </w:tabs>
        <w:spacing w:before="0"/>
        <w:ind w:firstLine="0"/>
      </w:pPr>
      <w:r>
        <w:t>Производство алюминия</w:t>
      </w:r>
      <w:r>
        <w:tab/>
        <w:t>27.42</w:t>
      </w:r>
    </w:p>
    <w:p w:rsidR="003D48A6" w:rsidRDefault="00061739">
      <w:pPr>
        <w:pStyle w:val="ab"/>
        <w:shd w:val="clear" w:color="auto" w:fill="auto"/>
        <w:tabs>
          <w:tab w:val="right" w:pos="8599"/>
        </w:tabs>
        <w:spacing w:before="0" w:line="317" w:lineRule="exact"/>
        <w:ind w:firstLine="0"/>
      </w:pPr>
      <w:r>
        <w:t>Производство строительных металлических конструкций и</w:t>
      </w:r>
      <w:r>
        <w:tab/>
        <w:t>28.1</w:t>
      </w:r>
    </w:p>
    <w:p w:rsidR="003D48A6" w:rsidRDefault="00061739">
      <w:pPr>
        <w:pStyle w:val="ab"/>
        <w:shd w:val="clear" w:color="auto" w:fill="auto"/>
        <w:spacing w:before="0" w:line="317" w:lineRule="exact"/>
        <w:ind w:firstLine="0"/>
      </w:pPr>
      <w:r>
        <w:t>изделий</w:t>
      </w:r>
    </w:p>
    <w:p w:rsidR="003D48A6" w:rsidRDefault="00061739">
      <w:pPr>
        <w:pStyle w:val="ab"/>
        <w:shd w:val="clear" w:color="auto" w:fill="auto"/>
        <w:tabs>
          <w:tab w:val="right" w:pos="8599"/>
        </w:tabs>
        <w:spacing w:before="0" w:line="601" w:lineRule="exact"/>
        <w:ind w:firstLine="0"/>
      </w:pPr>
      <w:r>
        <w:t>Производство крепежных изделий, цепей и пружин</w:t>
      </w:r>
      <w:r>
        <w:tab/>
        <w:t>28.74</w:t>
      </w:r>
    </w:p>
    <w:p w:rsidR="003D48A6" w:rsidRDefault="00061739">
      <w:pPr>
        <w:pStyle w:val="ab"/>
        <w:shd w:val="clear" w:color="auto" w:fill="auto"/>
        <w:tabs>
          <w:tab w:val="right" w:pos="8599"/>
        </w:tabs>
        <w:spacing w:before="0" w:line="601" w:lineRule="exact"/>
        <w:ind w:firstLine="0"/>
      </w:pPr>
      <w:r>
        <w:t>Производство прочих готовых металлических изделий</w:t>
      </w:r>
      <w:r>
        <w:tab/>
        <w:t>28.75</w:t>
      </w:r>
    </w:p>
    <w:p w:rsidR="003D48A6" w:rsidRDefault="00061739">
      <w:pPr>
        <w:pStyle w:val="ab"/>
        <w:shd w:val="clear" w:color="auto" w:fill="auto"/>
        <w:tabs>
          <w:tab w:val="right" w:pos="8599"/>
        </w:tabs>
        <w:spacing w:before="0" w:line="601" w:lineRule="exact"/>
        <w:ind w:firstLine="0"/>
      </w:pPr>
      <w:r>
        <w:t>Производство трубопроводной арматуры</w:t>
      </w:r>
      <w:r>
        <w:tab/>
        <w:t>29.13</w:t>
      </w:r>
    </w:p>
    <w:p w:rsidR="003D48A6" w:rsidRDefault="00061739">
      <w:pPr>
        <w:pStyle w:val="ab"/>
        <w:shd w:val="clear" w:color="auto" w:fill="auto"/>
        <w:tabs>
          <w:tab w:val="right" w:pos="8599"/>
        </w:tabs>
        <w:spacing w:before="0" w:line="601" w:lineRule="exact"/>
        <w:ind w:firstLine="0"/>
      </w:pPr>
      <w:r>
        <w:t>Производство изолированных проводов и кабелей</w:t>
      </w:r>
      <w:r>
        <w:tab/>
        <w:t>31.3</w:t>
      </w:r>
    </w:p>
    <w:p w:rsidR="003D48A6" w:rsidRDefault="00061739">
      <w:pPr>
        <w:pStyle w:val="ab"/>
        <w:shd w:val="clear" w:color="auto" w:fill="auto"/>
        <w:tabs>
          <w:tab w:val="right" w:pos="8599"/>
        </w:tabs>
        <w:spacing w:before="0" w:line="320" w:lineRule="exact"/>
        <w:ind w:firstLine="0"/>
      </w:pPr>
      <w:r>
        <w:t>Производство различной продукции, не включенной в</w:t>
      </w:r>
      <w:r>
        <w:tab/>
        <w:t>36.</w:t>
      </w:r>
      <w:r>
        <w:t>6</w:t>
      </w:r>
      <w:r>
        <w:fldChar w:fldCharType="end"/>
      </w:r>
    </w:p>
    <w:p w:rsidR="003D48A6" w:rsidRDefault="00061739">
      <w:pPr>
        <w:pStyle w:val="20"/>
        <w:shd w:val="clear" w:color="auto" w:fill="auto"/>
        <w:spacing w:line="320" w:lineRule="exact"/>
        <w:ind w:firstLine="0"/>
        <w:jc w:val="both"/>
        <w:sectPr w:rsidR="003D48A6">
          <w:type w:val="continuous"/>
          <w:pgSz w:w="11900" w:h="16840"/>
          <w:pgMar w:top="988" w:right="1058" w:bottom="906" w:left="1506" w:header="0" w:footer="3" w:gutter="0"/>
          <w:cols w:space="720"/>
          <w:noEndnote/>
          <w:docGrid w:linePitch="360"/>
        </w:sectPr>
      </w:pPr>
      <w:r>
        <w:t>другие группировки</w:t>
      </w:r>
    </w:p>
    <w:p w:rsidR="003D48A6" w:rsidRDefault="003D48A6">
      <w:pPr>
        <w:spacing w:before="12" w:after="12" w:line="240" w:lineRule="exact"/>
        <w:rPr>
          <w:sz w:val="19"/>
          <w:szCs w:val="19"/>
        </w:rPr>
      </w:pPr>
    </w:p>
    <w:p w:rsidR="003D48A6" w:rsidRDefault="003D48A6">
      <w:pPr>
        <w:rPr>
          <w:sz w:val="2"/>
          <w:szCs w:val="2"/>
        </w:rPr>
        <w:sectPr w:rsidR="003D48A6">
          <w:pgSz w:w="11900" w:h="16840"/>
          <w:pgMar w:top="992" w:right="0" w:bottom="992" w:left="0" w:header="0" w:footer="3" w:gutter="0"/>
          <w:cols w:space="720"/>
          <w:noEndnote/>
          <w:docGrid w:linePitch="360"/>
        </w:sectPr>
      </w:pPr>
    </w:p>
    <w:p w:rsidR="003D48A6" w:rsidRDefault="0006173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299720</wp:posOffset>
                </wp:positionH>
                <wp:positionV relativeFrom="paragraph">
                  <wp:posOffset>1270</wp:posOffset>
                </wp:positionV>
                <wp:extent cx="5420360" cy="1028700"/>
                <wp:effectExtent l="4445" t="1270" r="4445" b="127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8A6" w:rsidRDefault="00061739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  <w:spacing w:line="324" w:lineRule="exact"/>
                            </w:pPr>
                            <w:bookmarkStart w:id="12" w:name="bookmark9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Приложение 2</w:t>
                            </w:r>
                            <w:bookmarkEnd w:id="12"/>
                          </w:p>
                          <w:p w:rsidR="003D48A6" w:rsidRDefault="00061739">
                            <w:pPr>
                              <w:pStyle w:val="42"/>
                              <w:shd w:val="clear" w:color="auto" w:fill="auto"/>
                              <w:spacing w:after="0" w:line="324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>(справочно)</w:t>
                            </w:r>
                          </w:p>
                          <w:p w:rsidR="003D48A6" w:rsidRDefault="00061739">
                            <w:pPr>
                              <w:pStyle w:val="42"/>
                              <w:shd w:val="clear" w:color="auto" w:fill="auto"/>
                              <w:tabs>
                                <w:tab w:val="left" w:leader="underscore" w:pos="2344"/>
                                <w:tab w:val="left" w:leader="underscore" w:pos="6912"/>
                                <w:tab w:val="left" w:leader="underscore" w:pos="8536"/>
                              </w:tabs>
                              <w:spacing w:after="0" w:line="324" w:lineRule="exact"/>
                              <w:ind w:firstLine="440"/>
                              <w:jc w:val="left"/>
                            </w:pP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 xml:space="preserve">Перечень видов экономической деятельности для расчета инвестиционных ресурсов по машинам и оборудованию, транспортным средствам, производственному и хозяйственному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>инвентарю, включая мебель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3.6pt;margin-top:.1pt;width:426.8pt;height:81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hVsQ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" filled="f" stroked="f">
                <v:textbox style="mso-fit-shape-to-text:t" inset="0,0,0,0">
                  <w:txbxContent>
                    <w:p w:rsidR="003D48A6" w:rsidRDefault="00061739">
                      <w:pPr>
                        <w:pStyle w:val="31"/>
                        <w:keepNext/>
                        <w:keepLines/>
                        <w:shd w:val="clear" w:color="auto" w:fill="auto"/>
                        <w:spacing w:line="324" w:lineRule="exact"/>
                      </w:pPr>
                      <w:bookmarkStart w:id="13" w:name="bookmark9"/>
                      <w:r>
                        <w:rPr>
                          <w:rStyle w:val="3Exact0"/>
                          <w:b/>
                          <w:bCs/>
                        </w:rPr>
                        <w:t>Приложение 2</w:t>
                      </w:r>
                      <w:bookmarkEnd w:id="13"/>
                    </w:p>
                    <w:p w:rsidR="003D48A6" w:rsidRDefault="00061739">
                      <w:pPr>
                        <w:pStyle w:val="42"/>
                        <w:shd w:val="clear" w:color="auto" w:fill="auto"/>
                        <w:spacing w:after="0" w:line="324" w:lineRule="exact"/>
                        <w:ind w:right="260" w:firstLine="0"/>
                        <w:jc w:val="right"/>
                      </w:pPr>
                      <w:r>
                        <w:rPr>
                          <w:rStyle w:val="4Exact0"/>
                          <w:b/>
                          <w:bCs/>
                        </w:rPr>
                        <w:t>(справочно)</w:t>
                      </w:r>
                    </w:p>
                    <w:p w:rsidR="003D48A6" w:rsidRDefault="00061739">
                      <w:pPr>
                        <w:pStyle w:val="42"/>
                        <w:shd w:val="clear" w:color="auto" w:fill="auto"/>
                        <w:tabs>
                          <w:tab w:val="left" w:leader="underscore" w:pos="2344"/>
                          <w:tab w:val="left" w:leader="underscore" w:pos="6912"/>
                          <w:tab w:val="left" w:leader="underscore" w:pos="8536"/>
                        </w:tabs>
                        <w:spacing w:after="0" w:line="324" w:lineRule="exact"/>
                        <w:ind w:firstLine="440"/>
                        <w:jc w:val="left"/>
                      </w:pPr>
                      <w:r>
                        <w:rPr>
                          <w:rStyle w:val="4Exact0"/>
                          <w:b/>
                          <w:bCs/>
                        </w:rPr>
                        <w:t xml:space="preserve">Перечень видов экономической деятельности для расчета инвестиционных ресурсов по машинам и оборудованию, транспортным средствам, производственному и хозяйственному </w:t>
                      </w:r>
                      <w:r>
                        <w:rPr>
                          <w:rStyle w:val="4Exact0"/>
                          <w:b/>
                          <w:bCs/>
                        </w:rPr>
                        <w:tab/>
                      </w:r>
                      <w:r>
                        <w:rPr>
                          <w:rStyle w:val="4Exact1"/>
                          <w:b/>
                          <w:bCs/>
                        </w:rPr>
                        <w:t>инвентарю, включая мебель</w:t>
                      </w:r>
                      <w:r>
                        <w:rPr>
                          <w:rStyle w:val="4Exact0"/>
                          <w:b/>
                          <w:bCs/>
                        </w:rPr>
                        <w:tab/>
                      </w:r>
                      <w:r>
                        <w:rPr>
                          <w:rStyle w:val="4Exact0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1231900</wp:posOffset>
                </wp:positionV>
                <wp:extent cx="5875020" cy="7696835"/>
                <wp:effectExtent l="635" t="3175" r="127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769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94"/>
                              <w:gridCol w:w="1858"/>
                            </w:tblGrid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left="200" w:firstLine="0"/>
                                  </w:pPr>
                                  <w:r>
                                    <w:t>код ОКВЭД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0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  <w:ind w:left="160" w:firstLine="0"/>
                                  </w:pPr>
                                  <w:r>
                                    <w:t xml:space="preserve">Производство металлических </w:t>
                                  </w:r>
                                  <w:r>
                                    <w:t>резервуаров, радиаторов и котлов центрального отопления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28.2.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0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  <w:vAlign w:val="center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  <w:ind w:left="160" w:firstLine="0"/>
                                  </w:pPr>
                                  <w:r>
                                    <w:t>Производство паровых котлов, кроме котлов центрального отопления, производство ядерных реакторов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center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28.3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2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  <w:ind w:left="160" w:firstLine="0"/>
                                  </w:pPr>
                                  <w:r>
                                    <w:t xml:space="preserve">Производство двигателей и турбин, кроме авиационных, ракетных, автомобильных и </w:t>
                                  </w:r>
                                  <w:r>
                                    <w:t>мотоциклетных двигателей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29.11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2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  <w:ind w:left="160" w:firstLine="0"/>
                                  </w:pPr>
                                  <w:r>
                                    <w:t>Производство насосов, компрессоров и гидравлических систем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29.12.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left="160" w:firstLine="0"/>
                                  </w:pPr>
                                  <w:r>
                                    <w:t>Печи и печные горелки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29.21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1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left="160" w:firstLine="0"/>
                                  </w:pPr>
                                  <w:r>
                                    <w:t>Производство подъемно-транспортного оборудования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29.22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9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ind w:left="160" w:firstLine="0"/>
                                  </w:pPr>
                                  <w:r>
                                    <w:t>Производство промышленного холодильного и вентиляционного оборудования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29.23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ind w:left="160" w:firstLine="0"/>
                                  </w:pPr>
                                  <w:r>
                                    <w:t>Производство прочих машин и оборудования общего назначения, не включенных в другие группировки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29.24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39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left="160" w:firstLine="0"/>
                                  </w:pPr>
                                  <w:r>
                                    <w:t>Производство тракторов для сельского хозяйства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29.31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42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ind w:left="160" w:firstLine="0"/>
                                  </w:pPr>
                                  <w:r>
                                    <w:t>Производство прочих машин и оборудования для сельского и лесного хозяйства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29.32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2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left="160" w:firstLine="0"/>
                                  </w:pPr>
                                  <w:r>
                                    <w:t>Производство прочих станков для обработки металлов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29.42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3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  <w:ind w:left="160" w:firstLine="0"/>
                                  </w:pPr>
                                  <w:r>
                                    <w:t>Производство переносных ручных инструментов с механическим приводом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29.41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0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ind w:left="160" w:firstLine="0"/>
                                  </w:pPr>
                                  <w:r>
                                    <w:t>Производство прочих станков, не включенных в другие группировки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29.43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46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left="160" w:firstLine="0"/>
                                  </w:pPr>
                                  <w:r>
                                    <w:t>Производство машин и оборудования для металлургии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29.51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35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4" w:lineRule="exact"/>
                                    <w:ind w:left="160" w:firstLine="0"/>
                                  </w:pPr>
                                  <w:r>
                                    <w:t>Производство машин и оборудование для добычи полезных ископаемых и строительства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center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29.52</w:t>
                                  </w:r>
                                </w:p>
                              </w:tc>
                            </w:tr>
                            <w:tr w:rsidR="003D48A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7394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spacing w:line="320" w:lineRule="exact"/>
                                    <w:ind w:left="160" w:firstLine="0"/>
                                  </w:pPr>
                                  <w:r>
                                    <w:t>Производство машин и оборудования для изготовления пищевых продуктов, включая напитки, и табачных изделий</w:t>
                                  </w:r>
                                </w:p>
                              </w:tc>
                              <w:tc>
                                <w:tcPr>
                                  <w:tcW w:w="1858" w:type="dxa"/>
                                  <w:shd w:val="clear" w:color="auto" w:fill="FFFFFF"/>
                                  <w:vAlign w:val="bottom"/>
                                </w:tcPr>
                                <w:p w:rsidR="003D48A6" w:rsidRDefault="00061739">
                                  <w:pPr>
                                    <w:pStyle w:val="20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t>29.53</w:t>
                                  </w:r>
                                </w:p>
                              </w:tc>
                            </w:tr>
                          </w:tbl>
                          <w:p w:rsidR="003D48A6" w:rsidRDefault="003D48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.05pt;margin-top:97pt;width:462.6pt;height:606.0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GLrwIAALI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94"/>
                        <w:gridCol w:w="1858"/>
                      </w:tblGrid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7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Наименование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left="200" w:firstLine="0"/>
                            </w:pPr>
                            <w:r>
                              <w:t>код ОКВЭД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73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0"/>
                          <w:jc w:val="center"/>
                        </w:trPr>
                        <w:tc>
                          <w:tcPr>
                            <w:tcW w:w="7394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ind w:left="160" w:firstLine="0"/>
                            </w:pPr>
                            <w:r>
                              <w:t xml:space="preserve">Производство металлических </w:t>
                            </w:r>
                            <w:r>
                              <w:t>резервуаров, радиаторов и котлов центрального отопления</w:t>
                            </w:r>
                          </w:p>
                        </w:tc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28.2.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0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  <w:vAlign w:val="center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ind w:left="160" w:firstLine="0"/>
                            </w:pPr>
                            <w:r>
                              <w:t>Производство паровых котлов, кроме котлов центрального отопления, производство ядерных реакторов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center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28.3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2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ind w:left="160" w:firstLine="0"/>
                            </w:pPr>
                            <w:r>
                              <w:t xml:space="preserve">Производство двигателей и турбин, кроме авиационных, ракетных, автомобильных и </w:t>
                            </w:r>
                            <w:r>
                              <w:t>мотоциклетных двигателей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29.11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2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ind w:left="160" w:firstLine="0"/>
                            </w:pPr>
                            <w:r>
                              <w:t>Производство насосов, компрессоров и гидравлических систем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29.12.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left="160" w:firstLine="0"/>
                            </w:pPr>
                            <w:r>
                              <w:t>Печи и печные горелки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29.21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1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left="160" w:firstLine="0"/>
                            </w:pPr>
                            <w:r>
                              <w:t>Производство подъемно-транспортного оборудования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29.22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9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left="160" w:firstLine="0"/>
                            </w:pPr>
                            <w:r>
                              <w:t>Производство промышленного холодильного и вентиляционного оборудования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29.23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left="160" w:firstLine="0"/>
                            </w:pPr>
                            <w:r>
                              <w:t>Производство прочих машин и оборудования общего назначения, не включенных в другие группировки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29.24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39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left="160" w:firstLine="0"/>
                            </w:pPr>
                            <w:r>
                              <w:t>Производство тракторов для сельского хозяйства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29.31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42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left="160" w:firstLine="0"/>
                            </w:pPr>
                            <w:r>
                              <w:t>Производство прочих машин и оборудования для сельского и лесного хозяйства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29.32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2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left="160" w:firstLine="0"/>
                            </w:pPr>
                            <w:r>
                              <w:t>Производство прочих станков для обработки металлов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29.42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3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ind w:left="160" w:firstLine="0"/>
                            </w:pPr>
                            <w:r>
                              <w:t>Производство переносных ручных инструментов с механическим приводом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29.41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0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left="160" w:firstLine="0"/>
                            </w:pPr>
                            <w:r>
                              <w:t>Производство прочих станков, не включенных в другие группировки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29.43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46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left="160" w:firstLine="0"/>
                            </w:pPr>
                            <w:r>
                              <w:t>Производство машин и оборудования для металлургии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29.51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35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4" w:lineRule="exact"/>
                              <w:ind w:left="160" w:firstLine="0"/>
                            </w:pPr>
                            <w:r>
                              <w:t>Производство машин и оборудование для добычи полезных ископаемых и строительства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center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29.52</w:t>
                            </w:r>
                          </w:p>
                        </w:tc>
                      </w:tr>
                      <w:tr w:rsidR="003D48A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7394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spacing w:line="320" w:lineRule="exact"/>
                              <w:ind w:left="160" w:firstLine="0"/>
                            </w:pPr>
                            <w:r>
                              <w:t>Производство машин и оборудования для изготовления пищевых продуктов, включая напитки, и табачных изделий</w:t>
                            </w:r>
                          </w:p>
                        </w:tc>
                        <w:tc>
                          <w:tcPr>
                            <w:tcW w:w="1858" w:type="dxa"/>
                            <w:shd w:val="clear" w:color="auto" w:fill="FFFFFF"/>
                            <w:vAlign w:val="bottom"/>
                          </w:tcPr>
                          <w:p w:rsidR="003D48A6" w:rsidRDefault="00061739">
                            <w:pPr>
                              <w:pStyle w:val="20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t>29.53</w:t>
                            </w:r>
                          </w:p>
                        </w:tc>
                      </w:tr>
                    </w:tbl>
                    <w:p w:rsidR="003D48A6" w:rsidRDefault="003D48A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360" w:lineRule="exact"/>
      </w:pPr>
    </w:p>
    <w:p w:rsidR="003D48A6" w:rsidRDefault="003D48A6">
      <w:pPr>
        <w:spacing w:line="708" w:lineRule="exact"/>
      </w:pPr>
    </w:p>
    <w:p w:rsidR="003D48A6" w:rsidRDefault="003D48A6">
      <w:pPr>
        <w:rPr>
          <w:sz w:val="2"/>
          <w:szCs w:val="2"/>
        </w:rPr>
        <w:sectPr w:rsidR="003D48A6">
          <w:type w:val="continuous"/>
          <w:pgSz w:w="11900" w:h="16840"/>
          <w:pgMar w:top="992" w:right="1049" w:bottom="992" w:left="15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4"/>
        <w:gridCol w:w="1858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left="200" w:firstLine="0"/>
            </w:pPr>
            <w:r>
              <w:t>код ОКВЭД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7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73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4" w:lineRule="exact"/>
              <w:ind w:left="160" w:firstLine="0"/>
            </w:pPr>
            <w:r>
              <w:t>Производство машин и оборудования для изготовления текстильных, швейных, меховых и кожаных изделий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29.54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4" w:lineRule="exact"/>
              <w:ind w:left="160" w:firstLine="0"/>
            </w:pPr>
            <w:r>
              <w:t>Производство машин и оборудования для изготовления бумаги и картона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29.55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7394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4" w:lineRule="exact"/>
              <w:ind w:left="160" w:firstLine="0"/>
            </w:pPr>
            <w:r>
              <w:t xml:space="preserve">Производство прочих </w:t>
            </w:r>
            <w:r>
              <w:t>машин и оборудования специального назначения, не включенных в другие группировки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29.56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4" w:lineRule="exact"/>
              <w:ind w:left="160" w:firstLine="0"/>
            </w:pPr>
            <w:r>
              <w:t>Производство бытовых приборов, не включенных в другие группировки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29.7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left="160" w:firstLine="0"/>
            </w:pPr>
            <w:r>
              <w:t>Производство офисного оборудования</w:t>
            </w:r>
          </w:p>
        </w:tc>
        <w:tc>
          <w:tcPr>
            <w:tcW w:w="1858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30.01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7394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0" w:lineRule="exact"/>
              <w:ind w:left="160" w:firstLine="0"/>
            </w:pPr>
            <w:r>
              <w:t xml:space="preserve">Производство электронных вычислительных машин и </w:t>
            </w:r>
            <w:r>
              <w:t>прочего оборудования для обработки информации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30.02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4" w:lineRule="exact"/>
              <w:ind w:left="160" w:firstLine="0"/>
            </w:pPr>
            <w:r>
              <w:t>Производство электродвигателей, генераторов и трансформаторов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31.1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4" w:lineRule="exact"/>
              <w:ind w:left="160" w:firstLine="0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31.2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17" w:lineRule="exact"/>
              <w:ind w:left="160" w:firstLine="0"/>
            </w:pPr>
            <w:r>
              <w:t xml:space="preserve">Производство электрических ламп и осветительного </w:t>
            </w:r>
            <w:r>
              <w:t>оборудования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31.5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left="160" w:firstLine="0"/>
            </w:pPr>
            <w:r>
              <w:t>Производство прочего электрооборудования</w:t>
            </w:r>
          </w:p>
        </w:tc>
        <w:tc>
          <w:tcPr>
            <w:tcW w:w="1858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31.6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7394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0" w:lineRule="exact"/>
              <w:ind w:left="160" w:firstLine="0"/>
            </w:pPr>
            <w:r>
              <w:t>Производство электронных компонентов, аппаратуры для радио, телевидения и связи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087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0" w:lineRule="exact"/>
              <w:ind w:left="160" w:firstLine="0"/>
            </w:pPr>
            <w:r>
              <w:t>Производство медицинских изделий, включая хирургическое оборудование и ортопедических приспособлений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33.1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4" w:lineRule="exact"/>
              <w:ind w:left="160" w:firstLine="0"/>
            </w:pPr>
            <w:r>
              <w:t>Производство приборов и инчтрументов для измерений, контроля, испытаний, навигации, управления и прочх целей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33.2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0" w:lineRule="exact"/>
              <w:ind w:left="160" w:firstLine="0"/>
            </w:pPr>
            <w:r>
              <w:t>Производство приборов контроля и регулирования технологических процессов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33.3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spacing w:line="320" w:lineRule="exact"/>
              <w:ind w:left="160" w:firstLine="0"/>
            </w:pPr>
            <w:r>
              <w:t>Производство оптических приборов, фото-, и киноооборудования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33.4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7394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left="160" w:firstLine="0"/>
            </w:pPr>
            <w:r>
              <w:t>Производство часов и других приборов времени</w:t>
            </w:r>
          </w:p>
        </w:tc>
        <w:tc>
          <w:tcPr>
            <w:tcW w:w="1858" w:type="dxa"/>
            <w:shd w:val="clear" w:color="auto" w:fill="FFFFFF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33,5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7394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left="160" w:firstLine="0"/>
            </w:pPr>
            <w:r>
              <w:t>Производство легковых автомобилей</w:t>
            </w:r>
          </w:p>
        </w:tc>
        <w:tc>
          <w:tcPr>
            <w:tcW w:w="1858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5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34.10.2</w:t>
            </w:r>
          </w:p>
        </w:tc>
      </w:tr>
    </w:tbl>
    <w:p w:rsidR="003D48A6" w:rsidRDefault="003D48A6">
      <w:pPr>
        <w:framePr w:w="9252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0"/>
        <w:gridCol w:w="1843"/>
      </w:tblGrid>
      <w:tr w:rsidR="003D48A6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left="200" w:firstLine="0"/>
            </w:pPr>
            <w:r>
              <w:t>код ОКВЭД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73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</w:pPr>
            <w:r>
              <w:t>Производство автобусов и троллейбусов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34.103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738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</w:pPr>
            <w:r>
              <w:t>Производство грузовых автомобилей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34.10.4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80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</w:pPr>
            <w:r>
              <w:t xml:space="preserve">Производство автомобилей </w:t>
            </w:r>
            <w:r>
              <w:t>специального назначения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34.10.5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7380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spacing w:line="320" w:lineRule="exact"/>
              <w:ind w:firstLine="0"/>
            </w:pPr>
            <w:r>
              <w:t>Производство автомобильных кузовов, производство прицепов, полуприцепов и контейнеров, предназначенных для перевозки одним или несколькими видами транспорта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34.2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7380" w:type="dxa"/>
            <w:shd w:val="clear" w:color="auto" w:fill="FFFFFF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spacing w:line="324" w:lineRule="exact"/>
              <w:ind w:firstLine="0"/>
            </w:pPr>
            <w:r>
              <w:t xml:space="preserve">Производство судов, летательных и космических и прочих </w:t>
            </w:r>
            <w:r>
              <w:t>транспортных средств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35</w:t>
            </w:r>
          </w:p>
        </w:tc>
      </w:tr>
      <w:tr w:rsidR="003D48A6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7380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spacing w:after="120" w:line="324" w:lineRule="exact"/>
              <w:ind w:firstLine="0"/>
            </w:pPr>
            <w:r>
              <w:t>Производство прочих материалов и веществ, не включенных в другие группировки</w:t>
            </w:r>
          </w:p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spacing w:before="120"/>
              <w:ind w:firstLine="0"/>
            </w:pPr>
            <w:r>
              <w:t>Производство мебели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spacing w:after="120"/>
              <w:ind w:firstLine="0"/>
              <w:jc w:val="center"/>
            </w:pPr>
            <w:r>
              <w:t>39.9</w:t>
            </w:r>
          </w:p>
          <w:p w:rsidR="003D48A6" w:rsidRDefault="00061739">
            <w:pPr>
              <w:pStyle w:val="20"/>
              <w:framePr w:w="9223" w:wrap="notBeside" w:vAnchor="text" w:hAnchor="text" w:xAlign="center" w:y="1"/>
              <w:shd w:val="clear" w:color="auto" w:fill="auto"/>
              <w:spacing w:before="120"/>
              <w:ind w:firstLine="0"/>
              <w:jc w:val="center"/>
            </w:pPr>
            <w:r>
              <w:t>36.1</w:t>
            </w:r>
          </w:p>
        </w:tc>
      </w:tr>
    </w:tbl>
    <w:p w:rsidR="003D48A6" w:rsidRDefault="003D48A6">
      <w:pPr>
        <w:framePr w:w="9223" w:wrap="notBeside" w:vAnchor="text" w:hAnchor="text" w:xAlign="center" w:y="1"/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</w:pPr>
    </w:p>
    <w:p w:rsidR="003D48A6" w:rsidRDefault="003D48A6">
      <w:pPr>
        <w:rPr>
          <w:sz w:val="2"/>
          <w:szCs w:val="2"/>
        </w:rPr>
        <w:sectPr w:rsidR="003D48A6">
          <w:pgSz w:w="11900" w:h="16840"/>
          <w:pgMar w:top="1114" w:right="961" w:bottom="1410" w:left="1686" w:header="0" w:footer="3" w:gutter="0"/>
          <w:cols w:space="720"/>
          <w:noEndnote/>
          <w:docGrid w:linePitch="360"/>
        </w:sectPr>
      </w:pPr>
    </w:p>
    <w:p w:rsidR="003D48A6" w:rsidRDefault="00061739">
      <w:pPr>
        <w:pStyle w:val="20"/>
        <w:shd w:val="clear" w:color="auto" w:fill="auto"/>
        <w:spacing w:line="439" w:lineRule="exact"/>
        <w:ind w:left="220" w:firstLine="0"/>
        <w:jc w:val="center"/>
      </w:pPr>
      <w:r>
        <w:lastRenderedPageBreak/>
        <w:t>СОДЕРЖАНИЕ</w:t>
      </w:r>
    </w:p>
    <w:p w:rsidR="003D48A6" w:rsidRDefault="00061739">
      <w:pPr>
        <w:pStyle w:val="20"/>
        <w:shd w:val="clear" w:color="auto" w:fill="auto"/>
        <w:spacing w:line="439" w:lineRule="exact"/>
        <w:ind w:firstLine="0"/>
        <w:jc w:val="right"/>
      </w:pPr>
      <w:r>
        <w:t>стр.</w:t>
      </w:r>
    </w:p>
    <w:p w:rsidR="003D48A6" w:rsidRDefault="00061739">
      <w:pPr>
        <w:pStyle w:val="20"/>
        <w:numPr>
          <w:ilvl w:val="0"/>
          <w:numId w:val="22"/>
        </w:numPr>
        <w:shd w:val="clear" w:color="auto" w:fill="auto"/>
        <w:tabs>
          <w:tab w:val="left" w:pos="609"/>
        </w:tabs>
        <w:spacing w:line="439" w:lineRule="exact"/>
        <w:ind w:left="600" w:hanging="420"/>
      </w:pPr>
      <w:r>
        <w:t>Основные понятия инвестиций й инвестиционной деятельности</w:t>
      </w:r>
    </w:p>
    <w:p w:rsidR="003D48A6" w:rsidRDefault="00061739">
      <w:pPr>
        <w:pStyle w:val="ab"/>
        <w:shd w:val="clear" w:color="auto" w:fill="auto"/>
        <w:tabs>
          <w:tab w:val="right" w:pos="9207"/>
        </w:tabs>
        <w:spacing w:before="0" w:after="109" w:line="310" w:lineRule="exact"/>
        <w:ind w:left="60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в </w:t>
      </w:r>
      <w:r>
        <w:t>законодательстве Российской Федерации</w:t>
      </w:r>
      <w:r>
        <w:tab/>
        <w:t>1</w:t>
      </w:r>
    </w:p>
    <w:p w:rsidR="003D48A6" w:rsidRDefault="00061739">
      <w:pPr>
        <w:pStyle w:val="ab"/>
        <w:numPr>
          <w:ilvl w:val="0"/>
          <w:numId w:val="22"/>
        </w:numPr>
        <w:shd w:val="clear" w:color="auto" w:fill="auto"/>
        <w:tabs>
          <w:tab w:val="left" w:pos="609"/>
        </w:tabs>
        <w:spacing w:before="0" w:line="324" w:lineRule="exact"/>
        <w:ind w:left="600" w:hanging="420"/>
        <w:jc w:val="left"/>
      </w:pPr>
      <w:r>
        <w:t>Понятие инвестиций в основной капитал и их состав в</w:t>
      </w:r>
    </w:p>
    <w:p w:rsidR="003D48A6" w:rsidRDefault="00061739">
      <w:pPr>
        <w:pStyle w:val="ab"/>
        <w:shd w:val="clear" w:color="auto" w:fill="auto"/>
        <w:tabs>
          <w:tab w:val="right" w:pos="9207"/>
        </w:tabs>
        <w:spacing w:before="0" w:after="131" w:line="324" w:lineRule="exact"/>
        <w:ind w:left="600" w:firstLine="0"/>
      </w:pPr>
      <w:r>
        <w:t>статистическом учете</w:t>
      </w:r>
      <w:r>
        <w:tab/>
        <w:t>4</w:t>
      </w:r>
    </w:p>
    <w:p w:rsidR="003D48A6" w:rsidRDefault="00061739">
      <w:pPr>
        <w:pStyle w:val="ab"/>
        <w:numPr>
          <w:ilvl w:val="0"/>
          <w:numId w:val="22"/>
        </w:numPr>
        <w:shd w:val="clear" w:color="auto" w:fill="auto"/>
        <w:tabs>
          <w:tab w:val="left" w:pos="609"/>
          <w:tab w:val="right" w:pos="9207"/>
        </w:tabs>
        <w:spacing w:before="0" w:after="120" w:line="310" w:lineRule="exact"/>
        <w:ind w:left="600" w:hanging="420"/>
        <w:jc w:val="left"/>
      </w:pPr>
      <w:r>
        <w:t>Структура инвестиций в основной капитал</w:t>
      </w:r>
      <w:r>
        <w:tab/>
        <w:t>6</w:t>
      </w:r>
    </w:p>
    <w:p w:rsidR="003D48A6" w:rsidRDefault="00061739">
      <w:pPr>
        <w:pStyle w:val="ab"/>
        <w:numPr>
          <w:ilvl w:val="0"/>
          <w:numId w:val="22"/>
        </w:numPr>
        <w:shd w:val="clear" w:color="auto" w:fill="auto"/>
        <w:tabs>
          <w:tab w:val="left" w:pos="609"/>
          <w:tab w:val="right" w:pos="9207"/>
        </w:tabs>
        <w:spacing w:before="0" w:after="109" w:line="310" w:lineRule="exact"/>
        <w:ind w:left="600" w:hanging="420"/>
        <w:jc w:val="left"/>
      </w:pPr>
      <w:r>
        <w:t>Система показателей инвестиций в основной капитал</w:t>
      </w:r>
      <w:r>
        <w:tab/>
        <w:t>18</w:t>
      </w:r>
    </w:p>
    <w:p w:rsidR="003D48A6" w:rsidRDefault="00061739">
      <w:pPr>
        <w:pStyle w:val="ab"/>
        <w:numPr>
          <w:ilvl w:val="0"/>
          <w:numId w:val="22"/>
        </w:numPr>
        <w:shd w:val="clear" w:color="auto" w:fill="auto"/>
        <w:tabs>
          <w:tab w:val="left" w:pos="609"/>
        </w:tabs>
        <w:spacing w:before="0" w:line="324" w:lineRule="exact"/>
        <w:ind w:left="600" w:hanging="420"/>
        <w:jc w:val="left"/>
      </w:pPr>
      <w:r>
        <w:t xml:space="preserve">Порядок представления форм федерального </w:t>
      </w:r>
      <w:r>
        <w:t>статистического</w:t>
      </w:r>
    </w:p>
    <w:p w:rsidR="003D48A6" w:rsidRDefault="00061739">
      <w:pPr>
        <w:pStyle w:val="ab"/>
        <w:shd w:val="clear" w:color="auto" w:fill="auto"/>
        <w:tabs>
          <w:tab w:val="right" w:pos="9207"/>
        </w:tabs>
        <w:spacing w:before="0" w:after="120" w:line="324" w:lineRule="exact"/>
        <w:ind w:left="600" w:firstLine="0"/>
      </w:pPr>
      <w:r>
        <w:t>наблюдения за инвестициями в основной капитал</w:t>
      </w:r>
      <w:r>
        <w:tab/>
        <w:t>20</w:t>
      </w:r>
    </w:p>
    <w:p w:rsidR="003D48A6" w:rsidRDefault="00061739">
      <w:pPr>
        <w:pStyle w:val="ab"/>
        <w:numPr>
          <w:ilvl w:val="0"/>
          <w:numId w:val="22"/>
        </w:numPr>
        <w:shd w:val="clear" w:color="auto" w:fill="auto"/>
        <w:tabs>
          <w:tab w:val="left" w:pos="609"/>
        </w:tabs>
        <w:spacing w:before="0" w:line="324" w:lineRule="exact"/>
        <w:ind w:left="600" w:hanging="420"/>
        <w:jc w:val="left"/>
      </w:pPr>
      <w:r>
        <w:t>Формирование сводных итогов по формам федерального статистического наблюдения за инвестициями в основной</w:t>
      </w:r>
    </w:p>
    <w:p w:rsidR="003D48A6" w:rsidRDefault="00061739">
      <w:pPr>
        <w:pStyle w:val="ab"/>
        <w:shd w:val="clear" w:color="auto" w:fill="auto"/>
        <w:tabs>
          <w:tab w:val="right" w:pos="9207"/>
        </w:tabs>
        <w:spacing w:before="0" w:after="109" w:line="310" w:lineRule="exact"/>
        <w:ind w:left="600" w:firstLine="0"/>
      </w:pPr>
      <w:r>
        <w:t>капитал</w:t>
      </w:r>
      <w:r>
        <w:tab/>
        <w:t>23</w:t>
      </w:r>
    </w:p>
    <w:p w:rsidR="003D48A6" w:rsidRDefault="00061739">
      <w:pPr>
        <w:pStyle w:val="ab"/>
        <w:numPr>
          <w:ilvl w:val="0"/>
          <w:numId w:val="22"/>
        </w:numPr>
        <w:shd w:val="clear" w:color="auto" w:fill="auto"/>
        <w:tabs>
          <w:tab w:val="left" w:pos="609"/>
        </w:tabs>
        <w:spacing w:before="0" w:line="324" w:lineRule="exact"/>
        <w:ind w:left="600" w:hanging="420"/>
        <w:jc w:val="left"/>
      </w:pPr>
      <w:r>
        <w:t>Определение инвестиций в основной капитал по полному кругу</w:t>
      </w:r>
    </w:p>
    <w:p w:rsidR="003D48A6" w:rsidRDefault="00061739">
      <w:pPr>
        <w:pStyle w:val="ab"/>
        <w:shd w:val="clear" w:color="auto" w:fill="auto"/>
        <w:tabs>
          <w:tab w:val="right" w:pos="9207"/>
        </w:tabs>
        <w:spacing w:before="0" w:after="131" w:line="324" w:lineRule="exact"/>
        <w:ind w:left="600" w:firstLine="0"/>
      </w:pPr>
      <w:r>
        <w:t>хозяйствующих су</w:t>
      </w:r>
      <w:r>
        <w:t>бъектов</w:t>
      </w:r>
      <w:r>
        <w:tab/>
        <w:t>27</w:t>
      </w:r>
    </w:p>
    <w:p w:rsidR="003D48A6" w:rsidRDefault="00061739">
      <w:pPr>
        <w:pStyle w:val="ab"/>
        <w:shd w:val="clear" w:color="auto" w:fill="auto"/>
        <w:spacing w:before="0" w:line="310" w:lineRule="exact"/>
        <w:ind w:left="2000"/>
        <w:jc w:val="left"/>
      </w:pPr>
      <w:r>
        <w:t>Приложение 1 Перечень видов экономической деятельности для</w:t>
      </w:r>
    </w:p>
    <w:p w:rsidR="003D48A6" w:rsidRDefault="00061739">
      <w:pPr>
        <w:pStyle w:val="ab"/>
        <w:shd w:val="clear" w:color="auto" w:fill="auto"/>
        <w:tabs>
          <w:tab w:val="right" w:pos="9207"/>
        </w:tabs>
        <w:spacing w:before="0" w:after="123" w:line="324" w:lineRule="exact"/>
        <w:ind w:left="2000" w:firstLine="0"/>
        <w:jc w:val="left"/>
      </w:pPr>
      <w:r>
        <w:t>расчета инвестиционных ресурсов, необходимых для выполнения строительно- монтажных работ</w:t>
      </w:r>
      <w:r>
        <w:tab/>
        <w:t>38</w:t>
      </w:r>
      <w:r>
        <w:fldChar w:fldCharType="end"/>
      </w:r>
    </w:p>
    <w:p w:rsidR="003D48A6" w:rsidRDefault="00061739">
      <w:pPr>
        <w:pStyle w:val="20"/>
        <w:shd w:val="clear" w:color="auto" w:fill="auto"/>
        <w:tabs>
          <w:tab w:val="right" w:pos="9207"/>
        </w:tabs>
        <w:spacing w:line="320" w:lineRule="exact"/>
        <w:ind w:left="2000" w:hanging="2000"/>
      </w:pPr>
      <w:r>
        <w:t xml:space="preserve">Приложение 2 Перечень видов экономической деятельности для расчета инвестиционных ресурсов </w:t>
      </w:r>
      <w:r>
        <w:t>по машинам и оборудованию, транспортным средствам, производственному и хозяйственному инвентарю, включая мебель</w:t>
      </w:r>
      <w:r>
        <w:tab/>
        <w:t>41</w:t>
      </w:r>
    </w:p>
    <w:sectPr w:rsidR="003D48A6">
      <w:pgSz w:w="11900" w:h="16840"/>
      <w:pgMar w:top="1831" w:right="973" w:bottom="1831" w:left="1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39" w:rsidRDefault="00061739">
      <w:r>
        <w:separator/>
      </w:r>
    </w:p>
  </w:endnote>
  <w:endnote w:type="continuationSeparator" w:id="0">
    <w:p w:rsidR="00061739" w:rsidRDefault="0006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6" w:rsidRDefault="00061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10063480</wp:posOffset>
              </wp:positionV>
              <wp:extent cx="41275" cy="996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9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8A6" w:rsidRDefault="000617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UnicodeMS45pt"/>
                            </w:rPr>
                            <w:t>?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85.65pt;margin-top:792.4pt;width:3.25pt;height:7.8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" filled="f" stroked="f">
              <v:textbox style="mso-fit-shape-to-text:t" inset="0,0,0,0">
                <w:txbxContent>
                  <w:p w:rsidR="003D48A6" w:rsidRDefault="000617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rialUnicodeMS45pt"/>
                      </w:rPr>
                      <w:t>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39" w:rsidRDefault="00061739">
      <w:r>
        <w:separator/>
      </w:r>
    </w:p>
  </w:footnote>
  <w:footnote w:type="continuationSeparator" w:id="0">
    <w:p w:rsidR="00061739" w:rsidRDefault="00061739">
      <w:r>
        <w:continuationSeparator/>
      </w:r>
    </w:p>
  </w:footnote>
  <w:footnote w:id="1">
    <w:p w:rsidR="003D48A6" w:rsidRDefault="00061739">
      <w:pPr>
        <w:pStyle w:val="a4"/>
        <w:shd w:val="clear" w:color="auto" w:fill="auto"/>
      </w:pPr>
      <w:r>
        <w:footnoteRef/>
      </w:r>
      <w:r>
        <w:t xml:space="preserve"> Здесь и далее ст. 1 Федерального закона от 25.02.1999 № 39-ФЗ «Об инвестиционной деятельности в Российской Федерации, осуществляемой в </w:t>
      </w:r>
      <w:r>
        <w:t>форме капитальных вложений»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6" w:rsidRDefault="00061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4938395</wp:posOffset>
              </wp:positionH>
              <wp:positionV relativeFrom="page">
                <wp:posOffset>895985</wp:posOffset>
              </wp:positionV>
              <wp:extent cx="961390" cy="204470"/>
              <wp:effectExtent l="4445" t="63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8A6" w:rsidRDefault="000617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Приложение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88.85pt;margin-top:70.55pt;width:75.7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ABqgIAAKY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" filled="f" stroked="f">
              <v:textbox style="mso-fit-shape-to-text:t" inset="0,0,0,0">
                <w:txbxContent>
                  <w:p w:rsidR="003D48A6" w:rsidRDefault="000617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</w:rPr>
                      <w:t>Приложение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6" w:rsidRDefault="00061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330200</wp:posOffset>
              </wp:positionV>
              <wp:extent cx="133985" cy="153035"/>
              <wp:effectExtent l="0" t="0" r="317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8A6" w:rsidRDefault="000617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61739">
                            <w:rPr>
                              <w:rStyle w:val="a7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01.2pt;margin-top:26pt;width:10.5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syqwIAAK0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" filled="f" stroked="f">
              <v:textbox style="mso-fit-shape-to-text:t" inset="0,0,0,0">
                <w:txbxContent>
                  <w:p w:rsidR="003D48A6" w:rsidRDefault="000617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61739">
                      <w:rPr>
                        <w:rStyle w:val="a7"/>
                        <w:noProof/>
                      </w:rPr>
                      <w:t>10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6" w:rsidRDefault="003D48A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6" w:rsidRDefault="00061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3825240</wp:posOffset>
              </wp:positionH>
              <wp:positionV relativeFrom="page">
                <wp:posOffset>330200</wp:posOffset>
              </wp:positionV>
              <wp:extent cx="133985" cy="153035"/>
              <wp:effectExtent l="0" t="0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8A6" w:rsidRDefault="000617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61739">
                            <w:rPr>
                              <w:rStyle w:val="a7"/>
                              <w:noProof/>
                            </w:rPr>
                            <w:t>43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01.2pt;margin-top:26pt;width:10.55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" filled="f" stroked="f">
              <v:textbox style="mso-fit-shape-to-text:t" inset="0,0,0,0">
                <w:txbxContent>
                  <w:p w:rsidR="003D48A6" w:rsidRDefault="000617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61739">
                      <w:rPr>
                        <w:rStyle w:val="a7"/>
                        <w:noProof/>
                      </w:rPr>
                      <w:t>43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A6" w:rsidRDefault="0006173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467360</wp:posOffset>
              </wp:positionV>
              <wp:extent cx="133985" cy="153035"/>
              <wp:effectExtent l="0" t="635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8A6" w:rsidRDefault="0006173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61739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303.45pt;margin-top:36.8pt;width:10.55pt;height:12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oCrA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" filled="f" stroked="f">
              <v:textbox style="mso-fit-shape-to-text:t" inset="0,0,0,0">
                <w:txbxContent>
                  <w:p w:rsidR="003D48A6" w:rsidRDefault="0006173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61739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2F8"/>
    <w:multiLevelType w:val="multilevel"/>
    <w:tmpl w:val="23EA0B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E332B"/>
    <w:multiLevelType w:val="multilevel"/>
    <w:tmpl w:val="5C1053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D14E7"/>
    <w:multiLevelType w:val="multilevel"/>
    <w:tmpl w:val="2DBAB1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603A3"/>
    <w:multiLevelType w:val="multilevel"/>
    <w:tmpl w:val="830A8E66"/>
    <w:lvl w:ilvl="0">
      <w:start w:val="62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77E2D"/>
    <w:multiLevelType w:val="multilevel"/>
    <w:tmpl w:val="AB5E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830E8"/>
    <w:multiLevelType w:val="multilevel"/>
    <w:tmpl w:val="BE64B626"/>
    <w:lvl w:ilvl="0">
      <w:start w:val="6"/>
      <w:numFmt w:val="decimal"/>
      <w:lvlText w:val="26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91C9B"/>
    <w:multiLevelType w:val="multilevel"/>
    <w:tmpl w:val="4AF62E44"/>
    <w:lvl w:ilvl="0">
      <w:start w:val="1"/>
      <w:numFmt w:val="decimal"/>
      <w:lvlText w:val="26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603E7"/>
    <w:multiLevelType w:val="multilevel"/>
    <w:tmpl w:val="D36084F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91432"/>
    <w:multiLevelType w:val="multilevel"/>
    <w:tmpl w:val="EA684CD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592EFA"/>
    <w:multiLevelType w:val="multilevel"/>
    <w:tmpl w:val="C8BA2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1430E5"/>
    <w:multiLevelType w:val="multilevel"/>
    <w:tmpl w:val="D70C92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947960"/>
    <w:multiLevelType w:val="multilevel"/>
    <w:tmpl w:val="36A85222"/>
    <w:lvl w:ilvl="0">
      <w:start w:val="23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25B54"/>
    <w:multiLevelType w:val="multilevel"/>
    <w:tmpl w:val="D654E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92550"/>
    <w:multiLevelType w:val="multilevel"/>
    <w:tmpl w:val="754EBF5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6A3575"/>
    <w:multiLevelType w:val="multilevel"/>
    <w:tmpl w:val="0EE02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DE53A5"/>
    <w:multiLevelType w:val="multilevel"/>
    <w:tmpl w:val="3F46EDE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B2259B"/>
    <w:multiLevelType w:val="multilevel"/>
    <w:tmpl w:val="E9F27618"/>
    <w:lvl w:ilvl="0">
      <w:start w:val="3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2107DD"/>
    <w:multiLevelType w:val="multilevel"/>
    <w:tmpl w:val="9454F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B36022"/>
    <w:multiLevelType w:val="multilevel"/>
    <w:tmpl w:val="8F308694"/>
    <w:lvl w:ilvl="0">
      <w:start w:val="5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9F24C0"/>
    <w:multiLevelType w:val="multilevel"/>
    <w:tmpl w:val="2A4881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766F2D"/>
    <w:multiLevelType w:val="multilevel"/>
    <w:tmpl w:val="B79EA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517C9A"/>
    <w:multiLevelType w:val="multilevel"/>
    <w:tmpl w:val="E23477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0"/>
  </w:num>
  <w:num w:numId="5">
    <w:abstractNumId w:val="20"/>
  </w:num>
  <w:num w:numId="6">
    <w:abstractNumId w:val="1"/>
  </w:num>
  <w:num w:numId="7">
    <w:abstractNumId w:val="8"/>
  </w:num>
  <w:num w:numId="8">
    <w:abstractNumId w:val="15"/>
  </w:num>
  <w:num w:numId="9">
    <w:abstractNumId w:val="19"/>
  </w:num>
  <w:num w:numId="10">
    <w:abstractNumId w:val="14"/>
  </w:num>
  <w:num w:numId="11">
    <w:abstractNumId w:val="13"/>
  </w:num>
  <w:num w:numId="12">
    <w:abstractNumId w:val="4"/>
  </w:num>
  <w:num w:numId="13">
    <w:abstractNumId w:val="17"/>
  </w:num>
  <w:num w:numId="14">
    <w:abstractNumId w:val="16"/>
  </w:num>
  <w:num w:numId="15">
    <w:abstractNumId w:val="18"/>
  </w:num>
  <w:num w:numId="16">
    <w:abstractNumId w:val="10"/>
  </w:num>
  <w:num w:numId="17">
    <w:abstractNumId w:val="7"/>
  </w:num>
  <w:num w:numId="18">
    <w:abstractNumId w:val="3"/>
  </w:num>
  <w:num w:numId="19">
    <w:abstractNumId w:val="6"/>
  </w:num>
  <w:num w:numId="20">
    <w:abstractNumId w:val="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4"/>
  </w:hdrShapeDefaults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A6"/>
    <w:rsid w:val="00061739"/>
    <w:rsid w:val="003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UnicodeMS45pt">
    <w:name w:val="Колонтитул + Arial Unicode MS;4.5 pt;Курсив"/>
    <w:basedOn w:val="a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5pt">
    <w:name w:val="Заголовок №2 + Times New Roman;1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rdiaUPC17pt">
    <w:name w:val="Основной текст (2) + CordiaUPC;17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7pt">
    <w:name w:val="Основной текст (2) + CordiaUPC;27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95pt">
    <w:name w:val="Основной текст (2) + 9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5pt">
    <w:name w:val="Основной текст (2) + 6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5pt0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9pt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60" w:line="376" w:lineRule="exact"/>
      <w:outlineLvl w:val="0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10" w:lineRule="exact"/>
      <w:ind w:hanging="148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40" w:line="320" w:lineRule="exact"/>
      <w:ind w:hanging="1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2" w:lineRule="exact"/>
    </w:pPr>
    <w:rPr>
      <w:rFonts w:ascii="MS Reference Sans Serif" w:eastAsia="MS Reference Sans Serif" w:hAnsi="MS Reference Sans Serif" w:cs="MS Reference Sans Serif"/>
      <w:i/>
      <w:iCs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60"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00" w:line="110" w:lineRule="exact"/>
      <w:jc w:val="both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00" w:line="110" w:lineRule="exac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00" w:line="346" w:lineRule="exact"/>
      <w:jc w:val="right"/>
      <w:outlineLvl w:val="1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60" w:after="280" w:line="33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328" w:lineRule="exact"/>
      <w:jc w:val="righ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40" w:line="605" w:lineRule="exact"/>
      <w:ind w:hanging="20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4pt">
    <w:name w:val="Колонтитул + 14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UnicodeMS45pt">
    <w:name w:val="Колонтитул + Arial Unicode MS;4.5 pt;Курсив"/>
    <w:basedOn w:val="a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5pt">
    <w:name w:val="Заголовок №2 + Times New Roman;1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rdiaUPC17pt">
    <w:name w:val="Основной текст (2) + CordiaUPC;17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7pt">
    <w:name w:val="Основной текст (2) + CordiaUPC;27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95pt">
    <w:name w:val="Основной текст (2) + 9.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65pt">
    <w:name w:val="Основной текст (2) + 6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5pt0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9pt">
    <w:name w:val="Основной текст (2) + 1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Exact0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360" w:line="376" w:lineRule="exact"/>
      <w:outlineLvl w:val="0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10" w:lineRule="exact"/>
      <w:ind w:hanging="148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40" w:line="320" w:lineRule="exact"/>
      <w:ind w:hanging="13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2" w:lineRule="exact"/>
    </w:pPr>
    <w:rPr>
      <w:rFonts w:ascii="MS Reference Sans Serif" w:eastAsia="MS Reference Sans Serif" w:hAnsi="MS Reference Sans Serif" w:cs="MS Reference Sans Serif"/>
      <w:i/>
      <w:iCs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60"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110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00" w:line="110" w:lineRule="exact"/>
      <w:jc w:val="both"/>
    </w:pPr>
    <w:rPr>
      <w:rFonts w:ascii="MS Reference Sans Serif" w:eastAsia="MS Reference Sans Serif" w:hAnsi="MS Reference Sans Serif" w:cs="MS Reference Sans Serif"/>
      <w:sz w:val="9"/>
      <w:szCs w:val="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00" w:line="110" w:lineRule="exac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00" w:line="346" w:lineRule="exact"/>
      <w:jc w:val="right"/>
      <w:outlineLvl w:val="1"/>
    </w:pPr>
    <w:rPr>
      <w:rFonts w:ascii="MS Reference Sans Serif" w:eastAsia="MS Reference Sans Serif" w:hAnsi="MS Reference Sans Serif" w:cs="MS Reference Sans Serif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60" w:after="280" w:line="33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328" w:lineRule="exact"/>
      <w:jc w:val="righ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40" w:line="605" w:lineRule="exact"/>
      <w:ind w:hanging="20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11912</Words>
  <Characters>67902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 Надежда Анатольевна</dc:creator>
  <cp:lastModifiedBy>Силантьева Надежда Анатольевна</cp:lastModifiedBy>
  <cp:revision>1</cp:revision>
  <dcterms:created xsi:type="dcterms:W3CDTF">2016-12-06T07:02:00Z</dcterms:created>
  <dcterms:modified xsi:type="dcterms:W3CDTF">2016-12-06T07:03:00Z</dcterms:modified>
</cp:coreProperties>
</file>