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5" w:rsidRPr="004664B5" w:rsidRDefault="004664B5" w:rsidP="004664B5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4664B5">
        <w:rPr>
          <w:rFonts w:ascii="Times New Roman" w:hAnsi="Times New Roman"/>
          <w:i w:val="0"/>
          <w:sz w:val="24"/>
          <w:szCs w:val="24"/>
        </w:rPr>
        <w:t>Выписка из протокола заседания комиссии по соблюдению требований к служебному поведению государственных гражданских служащих</w:t>
      </w:r>
    </w:p>
    <w:p w:rsidR="004664B5" w:rsidRPr="004664B5" w:rsidRDefault="004664B5" w:rsidP="004664B5">
      <w:pPr>
        <w:pStyle w:val="a3"/>
        <w:ind w:firstLine="0"/>
        <w:jc w:val="center"/>
      </w:pPr>
      <w:r w:rsidRPr="004664B5">
        <w:t>Территориального органа Федеральной службы государственной</w:t>
      </w:r>
    </w:p>
    <w:p w:rsidR="004664B5" w:rsidRPr="004664B5" w:rsidRDefault="004664B5" w:rsidP="004664B5">
      <w:pPr>
        <w:pStyle w:val="a3"/>
        <w:ind w:firstLine="0"/>
        <w:jc w:val="center"/>
        <w:rPr>
          <w:color w:val="FF0000"/>
        </w:rPr>
      </w:pPr>
      <w:r w:rsidRPr="004664B5">
        <w:t>статистики по Нижегородской области (Нижегородстат) и урегулированию конфликта интересов (далее – комиссия) от</w:t>
      </w:r>
      <w:r w:rsidRPr="004664B5">
        <w:rPr>
          <w:color w:val="FF0000"/>
        </w:rPr>
        <w:t xml:space="preserve"> </w:t>
      </w:r>
      <w:r w:rsidRPr="004664B5">
        <w:t>15.06.2018 г. № 3</w:t>
      </w:r>
    </w:p>
    <w:p w:rsidR="004664B5" w:rsidRPr="004664B5" w:rsidRDefault="004664B5" w:rsidP="004664B5">
      <w:pPr>
        <w:pStyle w:val="a3"/>
        <w:jc w:val="left"/>
        <w:rPr>
          <w:bCs/>
          <w:color w:val="FF0000"/>
        </w:rPr>
      </w:pPr>
    </w:p>
    <w:p w:rsidR="004664B5" w:rsidRPr="004664B5" w:rsidRDefault="004664B5" w:rsidP="004664B5">
      <w:pPr>
        <w:pStyle w:val="a3"/>
        <w:jc w:val="left"/>
        <w:rPr>
          <w:bCs/>
        </w:rPr>
      </w:pPr>
      <w:r w:rsidRPr="004664B5">
        <w:rPr>
          <w:bCs/>
        </w:rPr>
        <w:t>Присутствовали</w:t>
      </w:r>
    </w:p>
    <w:tbl>
      <w:tblPr>
        <w:tblpPr w:leftFromText="180" w:rightFromText="180" w:vertAnchor="text" w:horzAnchor="margin" w:tblpY="165"/>
        <w:tblW w:w="10062" w:type="dxa"/>
        <w:tblLook w:val="04A0"/>
      </w:tblPr>
      <w:tblGrid>
        <w:gridCol w:w="2127"/>
        <w:gridCol w:w="7935"/>
      </w:tblGrid>
      <w:tr w:rsidR="004664B5" w:rsidRPr="004664B5" w:rsidTr="004664B5">
        <w:trPr>
          <w:trHeight w:val="20"/>
        </w:trPr>
        <w:tc>
          <w:tcPr>
            <w:tcW w:w="2127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Председатель комиссии:</w:t>
            </w:r>
          </w:p>
        </w:tc>
        <w:tc>
          <w:tcPr>
            <w:tcW w:w="7935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Груздева Е.В. - заместитель руководителя Нижегородстата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Зам. председателя комиссии:</w:t>
            </w:r>
          </w:p>
        </w:tc>
        <w:tc>
          <w:tcPr>
            <w:tcW w:w="7935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Горячева В.Г. - заместитель руководителя;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Члены комиссии:</w:t>
            </w: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Богаткова Л.В. - заместитель руководителя;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Масло Д.В. - заместитель руководителя;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Калина О.Н. - начальник финансово-экономического отдела;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proofErr w:type="spellStart"/>
            <w:r w:rsidRPr="004664B5">
              <w:rPr>
                <w:b w:val="0"/>
                <w:bCs/>
              </w:rPr>
              <w:t>Кулаева</w:t>
            </w:r>
            <w:proofErr w:type="spellEnd"/>
            <w:r w:rsidRPr="004664B5">
              <w:rPr>
                <w:b w:val="0"/>
                <w:bCs/>
              </w:rPr>
              <w:t xml:space="preserve"> В.А. - начальник отдела государственной службы и кадров;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Фадеев А.Ю. - главный специалист-эксперт административного отдела;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  <w:hideMark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Независимые эксперты:</w:t>
            </w:r>
          </w:p>
        </w:tc>
        <w:tc>
          <w:tcPr>
            <w:tcW w:w="7935" w:type="dxa"/>
          </w:tcPr>
          <w:p w:rsidR="004664B5" w:rsidRPr="004664B5" w:rsidRDefault="004664B5" w:rsidP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proofErr w:type="spellStart"/>
            <w:r w:rsidRPr="004664B5">
              <w:rPr>
                <w:b w:val="0"/>
                <w:bCs/>
              </w:rPr>
              <w:t>Чикинова</w:t>
            </w:r>
            <w:proofErr w:type="spellEnd"/>
            <w:r w:rsidRPr="004664B5">
              <w:rPr>
                <w:b w:val="0"/>
                <w:bCs/>
              </w:rPr>
              <w:t xml:space="preserve"> Н.В.;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  <w:hideMark/>
          </w:tcPr>
          <w:p w:rsidR="004664B5" w:rsidRPr="004664B5" w:rsidRDefault="0046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 w:rsidP="004664B5">
            <w:pPr>
              <w:pStyle w:val="a3"/>
              <w:ind w:right="-93"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Ермолина Н.А.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  <w:hideMark/>
          </w:tcPr>
          <w:p w:rsidR="001F2EF3" w:rsidRDefault="001F2EF3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  <w:r w:rsidRPr="004664B5">
              <w:rPr>
                <w:b w:val="0"/>
                <w:bCs/>
              </w:rPr>
              <w:t>Секретарь комиссии:</w:t>
            </w:r>
          </w:p>
        </w:tc>
        <w:tc>
          <w:tcPr>
            <w:tcW w:w="7935" w:type="dxa"/>
            <w:hideMark/>
          </w:tcPr>
          <w:p w:rsidR="001F2EF3" w:rsidRDefault="001F2EF3">
            <w:pPr>
              <w:pStyle w:val="a3"/>
              <w:ind w:right="-93" w:firstLine="0"/>
              <w:jc w:val="left"/>
              <w:rPr>
                <w:b w:val="0"/>
                <w:bCs/>
              </w:rPr>
            </w:pPr>
          </w:p>
          <w:p w:rsidR="004664B5" w:rsidRPr="004664B5" w:rsidRDefault="004664B5">
            <w:pPr>
              <w:pStyle w:val="a3"/>
              <w:ind w:right="-93" w:firstLine="0"/>
              <w:jc w:val="left"/>
              <w:rPr>
                <w:b w:val="0"/>
                <w:bCs/>
              </w:rPr>
            </w:pPr>
            <w:proofErr w:type="spellStart"/>
            <w:r w:rsidRPr="004664B5">
              <w:rPr>
                <w:b w:val="0"/>
                <w:bCs/>
              </w:rPr>
              <w:t>Куманева</w:t>
            </w:r>
            <w:proofErr w:type="spellEnd"/>
            <w:r w:rsidRPr="004664B5">
              <w:rPr>
                <w:b w:val="0"/>
                <w:bCs/>
              </w:rPr>
              <w:t xml:space="preserve"> И.В. - главный специалист-эксперт отдела государственной службы и кадров.</w:t>
            </w: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B5" w:rsidRPr="004664B5" w:rsidTr="004664B5">
        <w:trPr>
          <w:trHeight w:val="20"/>
        </w:trPr>
        <w:tc>
          <w:tcPr>
            <w:tcW w:w="2127" w:type="dxa"/>
          </w:tcPr>
          <w:p w:rsidR="004664B5" w:rsidRPr="004664B5" w:rsidRDefault="004664B5">
            <w:pPr>
              <w:pStyle w:val="a3"/>
              <w:ind w:firstLine="0"/>
              <w:jc w:val="left"/>
              <w:rPr>
                <w:b w:val="0"/>
                <w:bCs/>
                <w:color w:val="FF0000"/>
              </w:rPr>
            </w:pPr>
          </w:p>
        </w:tc>
        <w:tc>
          <w:tcPr>
            <w:tcW w:w="7935" w:type="dxa"/>
            <w:hideMark/>
          </w:tcPr>
          <w:p w:rsidR="004664B5" w:rsidRPr="004664B5" w:rsidRDefault="0046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4B5" w:rsidRPr="004664B5" w:rsidRDefault="004664B5" w:rsidP="004664B5">
      <w:pPr>
        <w:pStyle w:val="a3"/>
        <w:jc w:val="center"/>
        <w:rPr>
          <w:b w:val="0"/>
          <w:bCs/>
        </w:rPr>
      </w:pPr>
      <w:r w:rsidRPr="004664B5">
        <w:rPr>
          <w:bCs/>
        </w:rPr>
        <w:t>ПОВЕСТКА ДНЯ</w:t>
      </w:r>
    </w:p>
    <w:p w:rsidR="004664B5" w:rsidRPr="004664B5" w:rsidRDefault="004664B5" w:rsidP="004664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4B5" w:rsidRPr="004664B5" w:rsidRDefault="004664B5" w:rsidP="004664B5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4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64B5">
        <w:rPr>
          <w:rFonts w:ascii="Times New Roman" w:hAnsi="Times New Roman" w:cs="Times New Roman"/>
          <w:sz w:val="24"/>
          <w:szCs w:val="24"/>
        </w:rPr>
        <w:t>1. Рассмотрение отчета отдела государственной службы и кадров</w:t>
      </w:r>
      <w:r w:rsidRPr="0046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64B5">
        <w:rPr>
          <w:rFonts w:ascii="Times New Roman" w:hAnsi="Times New Roman" w:cs="Times New Roman"/>
          <w:sz w:val="24"/>
          <w:szCs w:val="24"/>
        </w:rPr>
        <w:t>«О работе по сбору, проверке и анализу</w:t>
      </w:r>
      <w:r w:rsidRPr="0046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64B5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Нижегородстата и членами их семей за 2017 год».</w:t>
      </w:r>
    </w:p>
    <w:p w:rsidR="004664B5" w:rsidRPr="004664B5" w:rsidRDefault="004664B5" w:rsidP="004664B5">
      <w:pPr>
        <w:pStyle w:val="a9"/>
        <w:tabs>
          <w:tab w:val="left" w:pos="567"/>
        </w:tabs>
        <w:ind w:left="0"/>
        <w:jc w:val="both"/>
        <w:rPr>
          <w:color w:val="FF0000"/>
        </w:rPr>
      </w:pPr>
      <w:r w:rsidRPr="004664B5">
        <w:rPr>
          <w:color w:val="FF0000"/>
        </w:rPr>
        <w:tab/>
        <w:t xml:space="preserve"> </w:t>
      </w:r>
    </w:p>
    <w:p w:rsidR="004664B5" w:rsidRPr="004664B5" w:rsidRDefault="004664B5" w:rsidP="004664B5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B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64B5">
        <w:rPr>
          <w:rFonts w:ascii="Times New Roman" w:hAnsi="Times New Roman" w:cs="Times New Roman"/>
          <w:b/>
          <w:sz w:val="24"/>
          <w:szCs w:val="24"/>
        </w:rPr>
        <w:t>По итогам заседания комиссии приняты решения:</w:t>
      </w:r>
    </w:p>
    <w:p w:rsidR="004664B5" w:rsidRPr="004664B5" w:rsidRDefault="004664B5" w:rsidP="004664B5">
      <w:pPr>
        <w:pStyle w:val="a7"/>
        <w:spacing w:after="0"/>
        <w:ind w:firstLine="567"/>
        <w:jc w:val="both"/>
        <w:rPr>
          <w:b/>
        </w:rPr>
      </w:pPr>
      <w:r w:rsidRPr="004664B5">
        <w:rPr>
          <w:b/>
        </w:rPr>
        <w:t>По первому вопросу:</w:t>
      </w:r>
    </w:p>
    <w:p w:rsidR="004664B5" w:rsidRPr="004664B5" w:rsidRDefault="004664B5" w:rsidP="004664B5">
      <w:pPr>
        <w:pStyle w:val="a7"/>
        <w:spacing w:after="0"/>
        <w:ind w:firstLine="708"/>
        <w:jc w:val="both"/>
        <w:rPr>
          <w:b/>
        </w:rPr>
      </w:pPr>
    </w:p>
    <w:p w:rsidR="004664B5" w:rsidRPr="004664B5" w:rsidRDefault="004664B5" w:rsidP="004664B5">
      <w:pPr>
        <w:tabs>
          <w:tab w:val="left" w:pos="567"/>
        </w:tabs>
        <w:ind w:right="-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4B5">
        <w:rPr>
          <w:rFonts w:ascii="Times New Roman" w:hAnsi="Times New Roman" w:cs="Times New Roman"/>
          <w:sz w:val="24"/>
          <w:szCs w:val="24"/>
        </w:rPr>
        <w:t>1. Принять к сведению отчёт о работе отдела государственной службы и кадров по сбору, проверке и анализу достоверности и полноты сведений о доходах, расходах, об имуществе и обязательствах имущественного характера представленных гражданскими служащими Нижегородстата и членами их семей за 2017 год.</w:t>
      </w:r>
    </w:p>
    <w:p w:rsidR="004664B5" w:rsidRPr="004664B5" w:rsidRDefault="004664B5" w:rsidP="004664B5">
      <w:pPr>
        <w:pStyle w:val="a7"/>
        <w:spacing w:after="0"/>
        <w:ind w:firstLine="567"/>
        <w:jc w:val="both"/>
        <w:rPr>
          <w:color w:val="FF0000"/>
        </w:rPr>
      </w:pPr>
      <w:r w:rsidRPr="004664B5">
        <w:t xml:space="preserve">2. </w:t>
      </w:r>
      <w:proofErr w:type="gramStart"/>
      <w:r w:rsidRPr="004664B5">
        <w:t>Разместить на официальном сайте Нижегородстата в разделе «Противодействие коррупции» в подразделе «Сведения о доходах и расходах» сведения о доходах, расходах, об имуществе и обязательствах имущественного характера, представленные гражданскими служащими Нижегородстата и членами их семей за 2017 год,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</w:t>
      </w:r>
      <w:proofErr w:type="gramEnd"/>
      <w:r w:rsidRPr="004664B5">
        <w:t>. № 613.</w:t>
      </w:r>
      <w:r w:rsidRPr="004664B5">
        <w:rPr>
          <w:b/>
          <w:color w:val="FF0000"/>
        </w:rPr>
        <w:t xml:space="preserve"> </w:t>
      </w:r>
    </w:p>
    <w:p w:rsidR="004664B5" w:rsidRDefault="004664B5" w:rsidP="004664B5">
      <w:pPr>
        <w:pStyle w:val="a3"/>
        <w:ind w:firstLine="567"/>
      </w:pPr>
    </w:p>
    <w:p w:rsidR="00331D06" w:rsidRDefault="004664B5" w:rsidP="004664B5">
      <w:pPr>
        <w:pStyle w:val="a3"/>
        <w:ind w:firstLine="567"/>
      </w:pPr>
      <w:r w:rsidRPr="004664B5">
        <w:t>Подлинник подписали</w:t>
      </w:r>
      <w:r w:rsidRPr="004664B5">
        <w:rPr>
          <w:b w:val="0"/>
        </w:rPr>
        <w:t xml:space="preserve">: Груздева Е.В., Горячева В.Г., Богаткова Л.В., Масло Д.В.,   Калина О.Н.,   </w:t>
      </w:r>
      <w:proofErr w:type="spellStart"/>
      <w:r w:rsidRPr="004664B5">
        <w:rPr>
          <w:b w:val="0"/>
        </w:rPr>
        <w:t>Кулаева</w:t>
      </w:r>
      <w:proofErr w:type="spellEnd"/>
      <w:r w:rsidRPr="004664B5">
        <w:rPr>
          <w:b w:val="0"/>
        </w:rPr>
        <w:t xml:space="preserve"> В.А., Фадеев А.Ю., Ермолина Н.А., </w:t>
      </w:r>
      <w:proofErr w:type="spellStart"/>
      <w:r w:rsidRPr="004664B5">
        <w:rPr>
          <w:b w:val="0"/>
        </w:rPr>
        <w:t>Чикинова</w:t>
      </w:r>
      <w:proofErr w:type="spellEnd"/>
      <w:r w:rsidRPr="004664B5">
        <w:rPr>
          <w:b w:val="0"/>
        </w:rPr>
        <w:t xml:space="preserve"> Н.В.</w:t>
      </w:r>
      <w:r w:rsidRPr="004664B5">
        <w:t xml:space="preserve"> </w:t>
      </w:r>
    </w:p>
    <w:sectPr w:rsidR="00331D06" w:rsidSect="004664B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4664B5"/>
    <w:rsid w:val="001F2EF3"/>
    <w:rsid w:val="00331D06"/>
    <w:rsid w:val="0046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66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6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1"/>
    <w:unhideWhenUsed/>
    <w:rsid w:val="004664B5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64B5"/>
  </w:style>
  <w:style w:type="paragraph" w:styleId="a5">
    <w:name w:val="Body Text"/>
    <w:basedOn w:val="a"/>
    <w:link w:val="a6"/>
    <w:uiPriority w:val="99"/>
    <w:semiHidden/>
    <w:unhideWhenUsed/>
    <w:rsid w:val="004664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64B5"/>
  </w:style>
  <w:style w:type="paragraph" w:styleId="a7">
    <w:name w:val="Body Text First Indent"/>
    <w:basedOn w:val="a5"/>
    <w:link w:val="a8"/>
    <w:semiHidden/>
    <w:unhideWhenUsed/>
    <w:rsid w:val="004664B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semiHidden/>
    <w:rsid w:val="004664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B5"/>
    <w:pPr>
      <w:spacing w:after="0" w:line="240" w:lineRule="auto"/>
      <w:ind w:left="720"/>
      <w:contextualSpacing/>
      <w:jc w:val="righ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3"/>
    <w:locked/>
    <w:rsid w:val="004664B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1889-1D3F-4D0B-A969-8EDA8D0C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2018-07-04T06:30:00Z</dcterms:created>
  <dcterms:modified xsi:type="dcterms:W3CDTF">2018-07-04T06:35:00Z</dcterms:modified>
</cp:coreProperties>
</file>